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margin" w:tblpXSpec="center" w:tblpY="176"/>
        <w:tblW w:w="59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63527D" w:rsidRPr="00C55CFD" w14:paraId="666A0094" w14:textId="77777777" w:rsidTr="0063527D">
        <w:trPr>
          <w:trHeight w:hRule="exact" w:val="2948"/>
        </w:trPr>
        <w:tc>
          <w:tcPr>
            <w:tcW w:w="11186" w:type="dxa"/>
            <w:vAlign w:val="center"/>
          </w:tcPr>
          <w:p w14:paraId="5A81CA4E" w14:textId="77777777" w:rsidR="0063527D" w:rsidRPr="00ED2A8D" w:rsidRDefault="0063527D" w:rsidP="0063527D">
            <w:pPr>
              <w:pStyle w:val="Header"/>
              <w:jc w:val="right"/>
            </w:pPr>
            <w:r w:rsidRPr="00442889">
              <w:rPr>
                <w:noProof/>
                <w:lang w:val="en-IE" w:eastAsia="en-IE"/>
              </w:rPr>
              <w:drawing>
                <wp:anchor distT="0" distB="0" distL="114300" distR="114300" simplePos="0" relativeHeight="251662848" behindDoc="1" locked="0" layoutInCell="1" allowOverlap="1" wp14:anchorId="0BA5232F" wp14:editId="5943676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03AF7CA" w14:textId="77777777" w:rsidR="0063527D" w:rsidRDefault="0063527D" w:rsidP="0063527D">
            <w:pPr>
              <w:pStyle w:val="Header"/>
              <w:jc w:val="right"/>
            </w:pPr>
          </w:p>
          <w:p w14:paraId="3140D7FA" w14:textId="77777777" w:rsidR="0063527D" w:rsidRDefault="0063527D" w:rsidP="0063527D">
            <w:pPr>
              <w:pStyle w:val="Header"/>
            </w:pPr>
          </w:p>
          <w:p w14:paraId="1FAA5243" w14:textId="77777777" w:rsidR="0063527D" w:rsidRDefault="0063527D" w:rsidP="0063527D">
            <w:pPr>
              <w:pStyle w:val="Header"/>
            </w:pPr>
          </w:p>
          <w:p w14:paraId="64228FE8" w14:textId="77777777" w:rsidR="0063527D" w:rsidRPr="00ED2A8D" w:rsidRDefault="0063527D" w:rsidP="0063527D">
            <w:pPr>
              <w:pStyle w:val="Header"/>
            </w:pPr>
          </w:p>
          <w:p w14:paraId="1CF7A0A2" w14:textId="77777777" w:rsidR="0063527D" w:rsidRPr="00ED2A8D" w:rsidRDefault="0063527D" w:rsidP="0063527D">
            <w:pPr>
              <w:pStyle w:val="Header"/>
              <w:spacing w:line="360" w:lineRule="exact"/>
            </w:pPr>
          </w:p>
          <w:p w14:paraId="62DA2929" w14:textId="77777777" w:rsidR="0063527D" w:rsidRPr="00C55CFD" w:rsidRDefault="0063527D" w:rsidP="0063527D">
            <w:pPr>
              <w:pStyle w:val="Documenttype"/>
              <w:jc w:val="both"/>
            </w:pPr>
          </w:p>
        </w:tc>
      </w:tr>
    </w:tbl>
    <w:p w14:paraId="68CAB611" w14:textId="686BFAAF" w:rsidR="008972C3" w:rsidRPr="00C55CFD" w:rsidRDefault="00BC6ED6" w:rsidP="009B2D7D">
      <w:pPr>
        <w:jc w:val="both"/>
      </w:pPr>
      <w:bookmarkStart w:id="0" w:name="_GoBack"/>
      <w:r>
        <w:rPr>
          <w:noProof/>
          <w:lang w:val="en-IE" w:eastAsia="en-IE"/>
        </w:rPr>
        <w:drawing>
          <wp:anchor distT="0" distB="0" distL="114300" distR="114300" simplePos="0" relativeHeight="251656704" behindDoc="1" locked="0" layoutInCell="1" allowOverlap="1" wp14:anchorId="4EF6E87D" wp14:editId="117CF899">
            <wp:simplePos x="0" y="0"/>
            <wp:positionH relativeFrom="page">
              <wp:posOffset>22860</wp:posOffset>
            </wp:positionH>
            <wp:positionV relativeFrom="page">
              <wp:posOffset>1548130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bookmarkEnd w:id="0"/>
    </w:p>
    <w:p w14:paraId="43B79C5E" w14:textId="19202B79" w:rsidR="00D74AE1" w:rsidRPr="00C55CFD" w:rsidRDefault="00D74AE1"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77777777" w:rsidR="004E0BBB" w:rsidRPr="00C55CFD" w:rsidRDefault="004E0BBB" w:rsidP="009B2D7D">
      <w:pPr>
        <w:jc w:val="both"/>
      </w:pPr>
    </w:p>
    <w:p w14:paraId="01A6A458" w14:textId="52A6696C" w:rsidR="004E0BBB" w:rsidRPr="00BC6ED6" w:rsidRDefault="00BC6ED6" w:rsidP="009B2D7D">
      <w:pPr>
        <w:jc w:val="both"/>
        <w:rPr>
          <w:b/>
          <w:caps/>
          <w:color w:val="FFFFFF" w:themeColor="background1"/>
          <w:sz w:val="50"/>
          <w:szCs w:val="50"/>
        </w:rPr>
      </w:pPr>
      <w:r w:rsidRPr="00BC6ED6">
        <w:rPr>
          <w:b/>
          <w:caps/>
          <w:color w:val="FFFFFF" w:themeColor="background1"/>
          <w:sz w:val="50"/>
          <w:szCs w:val="50"/>
        </w:rPr>
        <w:t>Guideline</w:t>
      </w:r>
    </w:p>
    <w:p w14:paraId="70FB7AF7" w14:textId="77777777"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Default="004E0BBB" w:rsidP="009B2D7D">
      <w:pPr>
        <w:jc w:val="both"/>
      </w:pPr>
    </w:p>
    <w:p w14:paraId="482C0667" w14:textId="77777777" w:rsidR="004B7492" w:rsidRDefault="004B7492" w:rsidP="009B2D7D">
      <w:pPr>
        <w:jc w:val="both"/>
      </w:pPr>
    </w:p>
    <w:p w14:paraId="52F64C30" w14:textId="77777777" w:rsidR="00BC6ED6" w:rsidRPr="00A05463" w:rsidRDefault="00BC6ED6" w:rsidP="00BE6A05">
      <w:pPr>
        <w:pStyle w:val="Documentnumber"/>
        <w:jc w:val="both"/>
        <w:rPr>
          <w:sz w:val="18"/>
          <w:szCs w:val="18"/>
        </w:rPr>
      </w:pPr>
    </w:p>
    <w:p w14:paraId="004E15C8" w14:textId="77777777" w:rsidR="00A05463" w:rsidRDefault="00A05463" w:rsidP="00BE6A05">
      <w:pPr>
        <w:pStyle w:val="Documentnumber"/>
        <w:jc w:val="both"/>
        <w:rPr>
          <w:sz w:val="18"/>
          <w:szCs w:val="18"/>
        </w:rPr>
      </w:pPr>
    </w:p>
    <w:p w14:paraId="35FD27A1" w14:textId="77777777" w:rsidR="00A05463" w:rsidRPr="00A05463" w:rsidRDefault="00A05463" w:rsidP="00A05463"/>
    <w:p w14:paraId="5B2917D1" w14:textId="77777777" w:rsidR="00BE6A05" w:rsidRPr="00C55CFD" w:rsidRDefault="00BE6A05" w:rsidP="00BE6A05">
      <w:pPr>
        <w:pStyle w:val="Documentnumber"/>
        <w:jc w:val="both"/>
      </w:pPr>
      <w:r>
        <w:t>G1138</w:t>
      </w:r>
    </w:p>
    <w:p w14:paraId="52839826" w14:textId="77777777" w:rsidR="00BE6A05" w:rsidRPr="00C55CFD" w:rsidRDefault="00BE6A05" w:rsidP="00BE6A05">
      <w:pPr>
        <w:jc w:val="both"/>
      </w:pPr>
    </w:p>
    <w:p w14:paraId="1D70C0E0" w14:textId="1A76F20A" w:rsidR="00BE6A05" w:rsidRDefault="00A05463" w:rsidP="00A05463">
      <w:pPr>
        <w:pStyle w:val="Documentname"/>
        <w:rPr>
          <w:bCs/>
        </w:rPr>
      </w:pPr>
      <w:r>
        <w:rPr>
          <w:bCs/>
        </w:rPr>
        <w:t>The use</w:t>
      </w:r>
      <w:r w:rsidR="00BE6A05" w:rsidRPr="00C55CFD">
        <w:rPr>
          <w:bCs/>
        </w:rPr>
        <w:t xml:space="preserve"> </w:t>
      </w:r>
      <w:r>
        <w:rPr>
          <w:bCs/>
        </w:rPr>
        <w:t>of the</w:t>
      </w:r>
      <w:r w:rsidR="00BE6A05">
        <w:rPr>
          <w:bCs/>
        </w:rPr>
        <w:t xml:space="preserve"> S</w:t>
      </w:r>
      <w:r>
        <w:rPr>
          <w:bCs/>
        </w:rPr>
        <w:t>implified IALA Risk</w:t>
      </w:r>
      <w:r w:rsidR="00BE6A05">
        <w:rPr>
          <w:bCs/>
        </w:rPr>
        <w:t xml:space="preserve"> A</w:t>
      </w:r>
      <w:r>
        <w:rPr>
          <w:bCs/>
        </w:rPr>
        <w:t>ssessment</w:t>
      </w:r>
      <w:r w:rsidR="00BE6A05">
        <w:rPr>
          <w:bCs/>
        </w:rPr>
        <w:t xml:space="preserve"> M</w:t>
      </w:r>
      <w:r>
        <w:rPr>
          <w:bCs/>
        </w:rPr>
        <w:t>ethod</w:t>
      </w:r>
      <w:r w:rsidR="00BE6A05">
        <w:rPr>
          <w:bCs/>
        </w:rPr>
        <w:t xml:space="preserve"> (SIRA)</w:t>
      </w:r>
    </w:p>
    <w:p w14:paraId="4AFE5E7C" w14:textId="77777777" w:rsidR="004B7492" w:rsidRDefault="004B7492" w:rsidP="009B2D7D">
      <w:pPr>
        <w:jc w:val="both"/>
      </w:pPr>
    </w:p>
    <w:p w14:paraId="1B7BA765" w14:textId="77777777" w:rsidR="004B7492" w:rsidRDefault="004B7492" w:rsidP="009B2D7D">
      <w:pPr>
        <w:jc w:val="both"/>
      </w:pPr>
    </w:p>
    <w:p w14:paraId="71D19A31" w14:textId="77777777" w:rsidR="004B7492" w:rsidRDefault="004B7492" w:rsidP="009B2D7D">
      <w:pPr>
        <w:jc w:val="both"/>
      </w:pPr>
    </w:p>
    <w:p w14:paraId="1115351A" w14:textId="77777777" w:rsidR="004B7492" w:rsidRDefault="004B7492" w:rsidP="009B2D7D">
      <w:pPr>
        <w:jc w:val="both"/>
      </w:pPr>
    </w:p>
    <w:p w14:paraId="75A2DE1D" w14:textId="77777777" w:rsidR="004B7492" w:rsidRDefault="004B7492" w:rsidP="009B2D7D">
      <w:pPr>
        <w:jc w:val="both"/>
      </w:pPr>
    </w:p>
    <w:p w14:paraId="042FFD2B" w14:textId="77777777" w:rsidR="004B7492" w:rsidRDefault="004B7492" w:rsidP="009B2D7D">
      <w:pPr>
        <w:jc w:val="both"/>
      </w:pPr>
    </w:p>
    <w:p w14:paraId="40100D33" w14:textId="77777777" w:rsidR="004B7492" w:rsidRDefault="004B7492" w:rsidP="009B2D7D">
      <w:pPr>
        <w:jc w:val="both"/>
      </w:pPr>
    </w:p>
    <w:p w14:paraId="42D7284E" w14:textId="77777777" w:rsidR="004B7492" w:rsidRDefault="004B7492" w:rsidP="009B2D7D">
      <w:pPr>
        <w:jc w:val="both"/>
      </w:pPr>
    </w:p>
    <w:p w14:paraId="53321CD0" w14:textId="77777777" w:rsidR="004B7492" w:rsidRPr="00C55CFD" w:rsidRDefault="004B7492" w:rsidP="009B2D7D">
      <w:pPr>
        <w:jc w:val="both"/>
      </w:pPr>
    </w:p>
    <w:p w14:paraId="681DE662" w14:textId="77777777" w:rsidR="004E0BBB" w:rsidRPr="00C55CFD" w:rsidRDefault="004E0BBB" w:rsidP="009B2D7D">
      <w:pPr>
        <w:jc w:val="both"/>
      </w:pPr>
    </w:p>
    <w:p w14:paraId="5E1C3808" w14:textId="77777777" w:rsidR="004E0BBB" w:rsidRDefault="004E0BBB" w:rsidP="009B2D7D">
      <w:pPr>
        <w:jc w:val="both"/>
      </w:pPr>
    </w:p>
    <w:p w14:paraId="26B0F512" w14:textId="77777777" w:rsidR="004B7492" w:rsidRDefault="004B7492" w:rsidP="009B2D7D">
      <w:pPr>
        <w:jc w:val="both"/>
      </w:pPr>
    </w:p>
    <w:p w14:paraId="6DB667FD" w14:textId="77777777" w:rsidR="004B7492" w:rsidRDefault="004B7492" w:rsidP="009B2D7D">
      <w:pPr>
        <w:jc w:val="both"/>
      </w:pPr>
    </w:p>
    <w:p w14:paraId="09C03473" w14:textId="77777777" w:rsidR="004B7492" w:rsidRDefault="004B7492" w:rsidP="009B2D7D">
      <w:pPr>
        <w:jc w:val="both"/>
      </w:pPr>
    </w:p>
    <w:p w14:paraId="2DA8C3AB" w14:textId="77777777" w:rsidR="004B7492" w:rsidRDefault="004B7492" w:rsidP="009B2D7D">
      <w:pPr>
        <w:jc w:val="both"/>
      </w:pPr>
    </w:p>
    <w:p w14:paraId="3E67512F" w14:textId="77777777" w:rsidR="004B7492" w:rsidRDefault="004B7492" w:rsidP="009B2D7D">
      <w:pPr>
        <w:jc w:val="both"/>
      </w:pPr>
    </w:p>
    <w:p w14:paraId="1C15F9B2" w14:textId="77777777" w:rsidR="004B7492" w:rsidRDefault="004B7492" w:rsidP="009B2D7D">
      <w:pPr>
        <w:jc w:val="both"/>
      </w:pPr>
    </w:p>
    <w:p w14:paraId="1218F104" w14:textId="77777777" w:rsidR="004B7492" w:rsidRDefault="004B7492" w:rsidP="009B2D7D">
      <w:pPr>
        <w:jc w:val="both"/>
      </w:pPr>
    </w:p>
    <w:p w14:paraId="61E2E7A4" w14:textId="77777777" w:rsidR="004B7492" w:rsidRDefault="004B7492" w:rsidP="009B2D7D">
      <w:pPr>
        <w:jc w:val="both"/>
      </w:pPr>
    </w:p>
    <w:p w14:paraId="3396ED4A" w14:textId="77777777" w:rsidR="00A05463" w:rsidRDefault="00A05463" w:rsidP="009B2D7D">
      <w:pPr>
        <w:jc w:val="both"/>
      </w:pPr>
    </w:p>
    <w:p w14:paraId="40AC1E9F" w14:textId="77777777" w:rsidR="00A05463" w:rsidRPr="00C55CFD" w:rsidRDefault="00A05463"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60D84620" w:rsidR="004E0BBB" w:rsidRPr="00C55CFD" w:rsidRDefault="004E0BBB" w:rsidP="009B2D7D">
      <w:pPr>
        <w:pStyle w:val="Documentdate"/>
        <w:jc w:val="both"/>
      </w:pPr>
      <w:r w:rsidRPr="00C55CFD">
        <w:t>D</w:t>
      </w:r>
      <w:r w:rsidR="004B39E5" w:rsidRPr="00C55CFD">
        <w:t>ecember 201</w:t>
      </w:r>
      <w:r w:rsidR="00C34D72">
        <w:t>7</w:t>
      </w:r>
    </w:p>
    <w:p w14:paraId="3F79638B" w14:textId="60302F64" w:rsidR="00BC27F6" w:rsidRPr="00EE6F70" w:rsidRDefault="00BC27F6" w:rsidP="00EE6F70">
      <w:pPr>
        <w:tabs>
          <w:tab w:val="left" w:pos="2300"/>
        </w:tabs>
        <w:sectPr w:rsidR="00BC27F6" w:rsidRPr="00EE6F70"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9E5CD1" w:rsidRPr="00405755" w14:paraId="511E60CC" w14:textId="77777777" w:rsidTr="006B5E8F">
        <w:tc>
          <w:tcPr>
            <w:tcW w:w="1908" w:type="dxa"/>
          </w:tcPr>
          <w:p w14:paraId="239E84BB" w14:textId="77777777" w:rsidR="009E5CD1" w:rsidRPr="00405755" w:rsidRDefault="009E5CD1" w:rsidP="006B5E8F">
            <w:pPr>
              <w:pStyle w:val="Tabletexttitle"/>
            </w:pPr>
            <w:r w:rsidRPr="00405755">
              <w:lastRenderedPageBreak/>
              <w:t>Date</w:t>
            </w:r>
          </w:p>
        </w:tc>
        <w:tc>
          <w:tcPr>
            <w:tcW w:w="5742" w:type="dxa"/>
          </w:tcPr>
          <w:p w14:paraId="1356C670" w14:textId="77777777" w:rsidR="009E5CD1" w:rsidRPr="00405755" w:rsidRDefault="009E5CD1" w:rsidP="006B5E8F">
            <w:pPr>
              <w:pStyle w:val="Tabletexttitle"/>
            </w:pPr>
            <w:r>
              <w:t>Details</w:t>
            </w:r>
          </w:p>
        </w:tc>
        <w:tc>
          <w:tcPr>
            <w:tcW w:w="2591" w:type="dxa"/>
          </w:tcPr>
          <w:p w14:paraId="03077BA0" w14:textId="77777777" w:rsidR="009E5CD1" w:rsidRPr="00405755" w:rsidRDefault="009E5CD1" w:rsidP="006B5E8F">
            <w:pPr>
              <w:pStyle w:val="Tabletexttitle"/>
              <w:ind w:right="112"/>
            </w:pPr>
            <w:r>
              <w:t>Approval</w:t>
            </w:r>
          </w:p>
        </w:tc>
      </w:tr>
      <w:tr w:rsidR="009E5CD1" w:rsidRPr="00405755" w14:paraId="133FF786" w14:textId="77777777" w:rsidTr="006B5E8F">
        <w:trPr>
          <w:trHeight w:val="851"/>
        </w:trPr>
        <w:tc>
          <w:tcPr>
            <w:tcW w:w="1908" w:type="dxa"/>
            <w:vAlign w:val="center"/>
          </w:tcPr>
          <w:p w14:paraId="15744A61" w14:textId="77777777" w:rsidR="009E5CD1" w:rsidRPr="00405755" w:rsidRDefault="009E5CD1" w:rsidP="006B5E8F">
            <w:pPr>
              <w:pStyle w:val="Tabletext"/>
            </w:pPr>
            <w:r>
              <w:t>December 2017</w:t>
            </w:r>
          </w:p>
        </w:tc>
        <w:tc>
          <w:tcPr>
            <w:tcW w:w="5742" w:type="dxa"/>
            <w:vAlign w:val="center"/>
          </w:tcPr>
          <w:p w14:paraId="295634AB" w14:textId="77777777" w:rsidR="009E5CD1" w:rsidRPr="00405755" w:rsidRDefault="009E5CD1" w:rsidP="006B5E8F">
            <w:pPr>
              <w:pStyle w:val="Tabletext"/>
            </w:pPr>
            <w:r>
              <w:t>1</w:t>
            </w:r>
            <w:r w:rsidRPr="002E03DC">
              <w:rPr>
                <w:vertAlign w:val="superscript"/>
              </w:rPr>
              <w:t>st</w:t>
            </w:r>
            <w:r>
              <w:t xml:space="preserve"> issue</w:t>
            </w:r>
          </w:p>
        </w:tc>
        <w:tc>
          <w:tcPr>
            <w:tcW w:w="2591" w:type="dxa"/>
            <w:vAlign w:val="center"/>
          </w:tcPr>
          <w:p w14:paraId="6B2F5E42" w14:textId="4C708F29" w:rsidR="009E5CD1" w:rsidRPr="00405755" w:rsidRDefault="009E5CD1" w:rsidP="00A05463">
            <w:pPr>
              <w:pStyle w:val="Tabletext"/>
            </w:pPr>
            <w:r>
              <w:t>Council 65</w:t>
            </w:r>
          </w:p>
        </w:tc>
      </w:tr>
      <w:tr w:rsidR="00823B7C" w:rsidRPr="00405755" w14:paraId="465E315B" w14:textId="77777777" w:rsidTr="006B5E8F">
        <w:trPr>
          <w:trHeight w:val="851"/>
        </w:trPr>
        <w:tc>
          <w:tcPr>
            <w:tcW w:w="1908" w:type="dxa"/>
            <w:vAlign w:val="center"/>
          </w:tcPr>
          <w:p w14:paraId="7E4AD023" w14:textId="77777777" w:rsidR="00823B7C" w:rsidRDefault="00823B7C" w:rsidP="006B5E8F">
            <w:pPr>
              <w:pStyle w:val="Tabletext"/>
            </w:pPr>
          </w:p>
        </w:tc>
        <w:tc>
          <w:tcPr>
            <w:tcW w:w="5742" w:type="dxa"/>
            <w:vAlign w:val="center"/>
          </w:tcPr>
          <w:p w14:paraId="171FD7C3" w14:textId="77777777" w:rsidR="00823B7C" w:rsidRDefault="00823B7C" w:rsidP="006B5E8F">
            <w:pPr>
              <w:pStyle w:val="Tabletext"/>
            </w:pPr>
          </w:p>
        </w:tc>
        <w:tc>
          <w:tcPr>
            <w:tcW w:w="2591" w:type="dxa"/>
            <w:vAlign w:val="center"/>
          </w:tcPr>
          <w:p w14:paraId="3BA50FDC" w14:textId="77777777" w:rsidR="00823B7C" w:rsidRDefault="00823B7C" w:rsidP="00A05463">
            <w:pPr>
              <w:pStyle w:val="Tabletext"/>
            </w:pPr>
          </w:p>
        </w:tc>
      </w:tr>
      <w:tr w:rsidR="00823B7C" w:rsidRPr="00405755" w14:paraId="62880B51" w14:textId="77777777" w:rsidTr="006B5E8F">
        <w:trPr>
          <w:trHeight w:val="851"/>
        </w:trPr>
        <w:tc>
          <w:tcPr>
            <w:tcW w:w="1908" w:type="dxa"/>
            <w:vAlign w:val="center"/>
          </w:tcPr>
          <w:p w14:paraId="0E1B0255" w14:textId="77777777" w:rsidR="00823B7C" w:rsidRDefault="00823B7C" w:rsidP="006B5E8F">
            <w:pPr>
              <w:pStyle w:val="Tabletext"/>
            </w:pPr>
          </w:p>
        </w:tc>
        <w:tc>
          <w:tcPr>
            <w:tcW w:w="5742" w:type="dxa"/>
            <w:vAlign w:val="center"/>
          </w:tcPr>
          <w:p w14:paraId="3D3520C4" w14:textId="77777777" w:rsidR="00823B7C" w:rsidRDefault="00823B7C" w:rsidP="006B5E8F">
            <w:pPr>
              <w:pStyle w:val="Tabletext"/>
            </w:pPr>
          </w:p>
        </w:tc>
        <w:tc>
          <w:tcPr>
            <w:tcW w:w="2591" w:type="dxa"/>
            <w:vAlign w:val="center"/>
          </w:tcPr>
          <w:p w14:paraId="3A36C749" w14:textId="77777777" w:rsidR="00823B7C" w:rsidRDefault="00823B7C" w:rsidP="00A05463">
            <w:pPr>
              <w:pStyle w:val="Tabletext"/>
            </w:pPr>
          </w:p>
        </w:tc>
      </w:tr>
    </w:tbl>
    <w:p w14:paraId="0FB7B5A3" w14:textId="09CDCA8E" w:rsidR="005E4659" w:rsidRPr="002F79A4" w:rsidRDefault="005E4659" w:rsidP="002F79A4">
      <w:pPr>
        <w:tabs>
          <w:tab w:val="left" w:pos="582"/>
        </w:tabs>
        <w:sectPr w:rsidR="005E4659" w:rsidRPr="002F79A4"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710C9ECD" w14:textId="77777777" w:rsidR="00DE7712" w:rsidRPr="00DE7712" w:rsidRDefault="00DE7712">
      <w:pPr>
        <w:pStyle w:val="TOC1"/>
        <w:rPr>
          <w:rFonts w:eastAsiaTheme="minorEastAsia"/>
          <w:b w:val="0"/>
          <w:color w:val="auto"/>
          <w:lang w:eastAsia="fr-FR"/>
        </w:rPr>
      </w:pPr>
      <w:r>
        <w:rPr>
          <w:rFonts w:eastAsia="Times New Roman" w:cs="Times New Roman"/>
          <w:szCs w:val="20"/>
        </w:rPr>
        <w:lastRenderedPageBreak/>
        <w:fldChar w:fldCharType="begin"/>
      </w:r>
      <w:r>
        <w:rPr>
          <w:rFonts w:eastAsia="Times New Roman" w:cs="Times New Roman"/>
          <w:szCs w:val="20"/>
        </w:rPr>
        <w:instrText xml:space="preserve"> TOC \o "1-3" \t "Annex;1" </w:instrText>
      </w:r>
      <w:r>
        <w:rPr>
          <w:rFonts w:eastAsia="Times New Roman" w:cs="Times New Roman"/>
          <w:szCs w:val="20"/>
        </w:rPr>
        <w:fldChar w:fldCharType="separate"/>
      </w:r>
      <w:r w:rsidRPr="000566E6">
        <w:t>1.</w:t>
      </w:r>
      <w:r w:rsidRPr="00DE7712">
        <w:rPr>
          <w:rFonts w:eastAsiaTheme="minorEastAsia"/>
          <w:b w:val="0"/>
          <w:color w:val="auto"/>
          <w:lang w:eastAsia="fr-FR"/>
        </w:rPr>
        <w:tab/>
      </w:r>
      <w:r w:rsidRPr="000566E6">
        <w:t>INTRODUCTION</w:t>
      </w:r>
      <w:r>
        <w:tab/>
      </w:r>
      <w:r>
        <w:fldChar w:fldCharType="begin"/>
      </w:r>
      <w:r>
        <w:instrText xml:space="preserve"> PAGEREF _Toc499907901 \h </w:instrText>
      </w:r>
      <w:r>
        <w:fldChar w:fldCharType="separate"/>
      </w:r>
      <w:r w:rsidR="00541DFF">
        <w:t>4</w:t>
      </w:r>
      <w:r>
        <w:fldChar w:fldCharType="end"/>
      </w:r>
    </w:p>
    <w:p w14:paraId="0C352233" w14:textId="77777777" w:rsidR="00DE7712" w:rsidRPr="00DE7712" w:rsidRDefault="00DE7712">
      <w:pPr>
        <w:pStyle w:val="TOC1"/>
        <w:rPr>
          <w:rFonts w:eastAsiaTheme="minorEastAsia"/>
          <w:b w:val="0"/>
          <w:color w:val="auto"/>
          <w:lang w:eastAsia="fr-FR"/>
        </w:rPr>
      </w:pPr>
      <w:r w:rsidRPr="000566E6">
        <w:t>2.</w:t>
      </w:r>
      <w:r w:rsidRPr="00DE7712">
        <w:rPr>
          <w:rFonts w:eastAsiaTheme="minorEastAsia"/>
          <w:b w:val="0"/>
          <w:color w:val="auto"/>
          <w:lang w:eastAsia="fr-FR"/>
        </w:rPr>
        <w:tab/>
      </w:r>
      <w:r w:rsidRPr="000566E6">
        <w:t>BACKGROUND</w:t>
      </w:r>
      <w:r>
        <w:tab/>
      </w:r>
      <w:r>
        <w:fldChar w:fldCharType="begin"/>
      </w:r>
      <w:r>
        <w:instrText xml:space="preserve"> PAGEREF _Toc499907902 \h </w:instrText>
      </w:r>
      <w:r>
        <w:fldChar w:fldCharType="separate"/>
      </w:r>
      <w:r w:rsidR="00541DFF">
        <w:t>4</w:t>
      </w:r>
      <w:r>
        <w:fldChar w:fldCharType="end"/>
      </w:r>
    </w:p>
    <w:p w14:paraId="6D6DBE97" w14:textId="77777777" w:rsidR="00DE7712" w:rsidRPr="00DE7712" w:rsidRDefault="00DE7712">
      <w:pPr>
        <w:pStyle w:val="TOC1"/>
        <w:rPr>
          <w:rFonts w:eastAsiaTheme="minorEastAsia"/>
          <w:b w:val="0"/>
          <w:color w:val="auto"/>
          <w:lang w:eastAsia="fr-FR"/>
        </w:rPr>
      </w:pPr>
      <w:r w:rsidRPr="000566E6">
        <w:t>3.</w:t>
      </w:r>
      <w:r w:rsidRPr="00DE7712">
        <w:rPr>
          <w:rFonts w:eastAsiaTheme="minorEastAsia"/>
          <w:b w:val="0"/>
          <w:color w:val="auto"/>
          <w:lang w:eastAsia="fr-FR"/>
        </w:rPr>
        <w:tab/>
      </w:r>
      <w:r w:rsidRPr="000566E6">
        <w:t>PURPOSE</w:t>
      </w:r>
      <w:r>
        <w:tab/>
      </w:r>
      <w:r>
        <w:fldChar w:fldCharType="begin"/>
      </w:r>
      <w:r>
        <w:instrText xml:space="preserve"> PAGEREF _Toc499907903 \h </w:instrText>
      </w:r>
      <w:r>
        <w:fldChar w:fldCharType="separate"/>
      </w:r>
      <w:r w:rsidR="00541DFF">
        <w:t>4</w:t>
      </w:r>
      <w:r>
        <w:fldChar w:fldCharType="end"/>
      </w:r>
    </w:p>
    <w:p w14:paraId="26358C4F" w14:textId="77777777" w:rsidR="00DE7712" w:rsidRPr="00DE7712" w:rsidRDefault="00DE7712">
      <w:pPr>
        <w:pStyle w:val="TOC1"/>
        <w:rPr>
          <w:rFonts w:eastAsiaTheme="minorEastAsia"/>
          <w:b w:val="0"/>
          <w:color w:val="auto"/>
          <w:lang w:eastAsia="fr-FR"/>
        </w:rPr>
      </w:pPr>
      <w:r w:rsidRPr="000566E6">
        <w:t>4.</w:t>
      </w:r>
      <w:r w:rsidRPr="00DE7712">
        <w:rPr>
          <w:rFonts w:eastAsiaTheme="minorEastAsia"/>
          <w:b w:val="0"/>
          <w:color w:val="auto"/>
          <w:lang w:eastAsia="fr-FR"/>
        </w:rPr>
        <w:tab/>
      </w:r>
      <w:r w:rsidRPr="000566E6">
        <w:t>THE SIRA PROCESS</w:t>
      </w:r>
      <w:r>
        <w:tab/>
      </w:r>
      <w:r>
        <w:fldChar w:fldCharType="begin"/>
      </w:r>
      <w:r>
        <w:instrText xml:space="preserve"> PAGEREF _Toc499907904 \h </w:instrText>
      </w:r>
      <w:r>
        <w:fldChar w:fldCharType="separate"/>
      </w:r>
      <w:r w:rsidR="00541DFF">
        <w:t>5</w:t>
      </w:r>
      <w:r>
        <w:fldChar w:fldCharType="end"/>
      </w:r>
    </w:p>
    <w:p w14:paraId="6F548A70" w14:textId="77777777" w:rsidR="00DE7712" w:rsidRPr="00DE7712" w:rsidRDefault="00DE7712">
      <w:pPr>
        <w:pStyle w:val="TOC2"/>
        <w:rPr>
          <w:rFonts w:eastAsiaTheme="minorEastAsia"/>
          <w:color w:val="auto"/>
          <w:lang w:eastAsia="fr-FR"/>
        </w:rPr>
      </w:pPr>
      <w:r w:rsidRPr="000566E6">
        <w:t>4.1.</w:t>
      </w:r>
      <w:r w:rsidRPr="00DE7712">
        <w:rPr>
          <w:rFonts w:eastAsiaTheme="minorEastAsia"/>
          <w:color w:val="auto"/>
          <w:lang w:eastAsia="fr-FR"/>
        </w:rPr>
        <w:tab/>
      </w:r>
      <w:r>
        <w:t>OVERVIEW</w:t>
      </w:r>
      <w:r>
        <w:tab/>
      </w:r>
      <w:r>
        <w:fldChar w:fldCharType="begin"/>
      </w:r>
      <w:r>
        <w:instrText xml:space="preserve"> PAGEREF _Toc499907905 \h </w:instrText>
      </w:r>
      <w:r>
        <w:fldChar w:fldCharType="separate"/>
      </w:r>
      <w:r w:rsidR="00541DFF">
        <w:t>5</w:t>
      </w:r>
      <w:r>
        <w:fldChar w:fldCharType="end"/>
      </w:r>
    </w:p>
    <w:p w14:paraId="194FDF6E" w14:textId="77777777" w:rsidR="00DE7712" w:rsidRPr="00DE7712" w:rsidRDefault="00DE7712">
      <w:pPr>
        <w:pStyle w:val="TOC2"/>
        <w:rPr>
          <w:rFonts w:eastAsiaTheme="minorEastAsia"/>
          <w:color w:val="auto"/>
          <w:lang w:eastAsia="fr-FR"/>
        </w:rPr>
      </w:pPr>
      <w:r w:rsidRPr="000566E6">
        <w:t>4.2.</w:t>
      </w:r>
      <w:r w:rsidRPr="00DE7712">
        <w:rPr>
          <w:rFonts w:eastAsiaTheme="minorEastAsia"/>
          <w:color w:val="auto"/>
          <w:lang w:eastAsia="fr-FR"/>
        </w:rPr>
        <w:tab/>
      </w:r>
      <w:r>
        <w:t>SELECTION OF ZONES</w:t>
      </w:r>
      <w:r>
        <w:tab/>
      </w:r>
      <w:r>
        <w:fldChar w:fldCharType="begin"/>
      </w:r>
      <w:r>
        <w:instrText xml:space="preserve"> PAGEREF _Toc499907906 \h </w:instrText>
      </w:r>
      <w:r>
        <w:fldChar w:fldCharType="separate"/>
      </w:r>
      <w:r w:rsidR="00541DFF">
        <w:t>6</w:t>
      </w:r>
      <w:r>
        <w:fldChar w:fldCharType="end"/>
      </w:r>
    </w:p>
    <w:p w14:paraId="283B3270" w14:textId="77777777" w:rsidR="00DE7712" w:rsidRPr="00DE7712" w:rsidRDefault="00DE7712">
      <w:pPr>
        <w:pStyle w:val="TOC2"/>
        <w:rPr>
          <w:rFonts w:eastAsiaTheme="minorEastAsia"/>
          <w:color w:val="auto"/>
          <w:lang w:eastAsia="fr-FR"/>
        </w:rPr>
      </w:pPr>
      <w:r w:rsidRPr="000566E6">
        <w:t>4.3.</w:t>
      </w:r>
      <w:r w:rsidRPr="00DE7712">
        <w:rPr>
          <w:rFonts w:eastAsiaTheme="minorEastAsia"/>
          <w:color w:val="auto"/>
          <w:lang w:eastAsia="fr-FR"/>
        </w:rPr>
        <w:tab/>
      </w:r>
      <w:r>
        <w:t>IDENTIFYING HAZARDS</w:t>
      </w:r>
      <w:r>
        <w:tab/>
      </w:r>
      <w:r>
        <w:fldChar w:fldCharType="begin"/>
      </w:r>
      <w:r>
        <w:instrText xml:space="preserve"> PAGEREF _Toc499907907 \h </w:instrText>
      </w:r>
      <w:r>
        <w:fldChar w:fldCharType="separate"/>
      </w:r>
      <w:r w:rsidR="00541DFF">
        <w:t>7</w:t>
      </w:r>
      <w:r>
        <w:fldChar w:fldCharType="end"/>
      </w:r>
    </w:p>
    <w:p w14:paraId="020AC45D" w14:textId="77777777" w:rsidR="00DE7712" w:rsidRPr="00DE7712" w:rsidRDefault="00DE7712">
      <w:pPr>
        <w:pStyle w:val="TOC2"/>
        <w:rPr>
          <w:rFonts w:eastAsiaTheme="minorEastAsia"/>
          <w:color w:val="auto"/>
          <w:lang w:eastAsia="fr-FR"/>
        </w:rPr>
      </w:pPr>
      <w:r w:rsidRPr="000566E6">
        <w:t>4.4.</w:t>
      </w:r>
      <w:r w:rsidRPr="00DE7712">
        <w:rPr>
          <w:rFonts w:eastAsiaTheme="minorEastAsia"/>
          <w:color w:val="auto"/>
          <w:lang w:eastAsia="fr-FR"/>
        </w:rPr>
        <w:tab/>
      </w:r>
      <w:r>
        <w:t>DEVELOP SCENARIOS</w:t>
      </w:r>
      <w:r>
        <w:tab/>
      </w:r>
      <w:r>
        <w:fldChar w:fldCharType="begin"/>
      </w:r>
      <w:r>
        <w:instrText xml:space="preserve"> PAGEREF _Toc499907908 \h </w:instrText>
      </w:r>
      <w:r>
        <w:fldChar w:fldCharType="separate"/>
      </w:r>
      <w:r w:rsidR="00541DFF">
        <w:t>7</w:t>
      </w:r>
      <w:r>
        <w:fldChar w:fldCharType="end"/>
      </w:r>
    </w:p>
    <w:p w14:paraId="721BD6CF" w14:textId="77777777" w:rsidR="00DE7712" w:rsidRPr="00DE7712" w:rsidRDefault="00DE7712">
      <w:pPr>
        <w:pStyle w:val="TOC2"/>
        <w:rPr>
          <w:rFonts w:eastAsiaTheme="minorEastAsia"/>
          <w:color w:val="auto"/>
          <w:lang w:eastAsia="fr-FR"/>
        </w:rPr>
      </w:pPr>
      <w:r w:rsidRPr="000566E6">
        <w:t>4.5.</w:t>
      </w:r>
      <w:r w:rsidRPr="00DE7712">
        <w:rPr>
          <w:rFonts w:eastAsiaTheme="minorEastAsia"/>
          <w:color w:val="auto"/>
          <w:lang w:eastAsia="fr-FR"/>
        </w:rPr>
        <w:tab/>
      </w:r>
      <w:r>
        <w:t>PROBABILITY AND IMPACT</w:t>
      </w:r>
      <w:r>
        <w:tab/>
      </w:r>
      <w:r>
        <w:fldChar w:fldCharType="begin"/>
      </w:r>
      <w:r>
        <w:instrText xml:space="preserve"> PAGEREF _Toc499907909 \h </w:instrText>
      </w:r>
      <w:r>
        <w:fldChar w:fldCharType="separate"/>
      </w:r>
      <w:r w:rsidR="00541DFF">
        <w:t>8</w:t>
      </w:r>
      <w:r>
        <w:fldChar w:fldCharType="end"/>
      </w:r>
    </w:p>
    <w:p w14:paraId="310CB7CB" w14:textId="77777777" w:rsidR="00DE7712" w:rsidRPr="00DE7712" w:rsidRDefault="00DE7712">
      <w:pPr>
        <w:pStyle w:val="TOC2"/>
        <w:rPr>
          <w:rFonts w:eastAsiaTheme="minorEastAsia"/>
          <w:color w:val="auto"/>
          <w:lang w:eastAsia="fr-FR"/>
        </w:rPr>
      </w:pPr>
      <w:r w:rsidRPr="000566E6">
        <w:t>4.6.</w:t>
      </w:r>
      <w:r w:rsidRPr="00DE7712">
        <w:rPr>
          <w:rFonts w:eastAsiaTheme="minorEastAsia"/>
          <w:color w:val="auto"/>
          <w:lang w:eastAsia="fr-FR"/>
        </w:rPr>
        <w:tab/>
      </w:r>
      <w:r>
        <w:t>THE ACCEPTABILITY OF RISK</w:t>
      </w:r>
      <w:r>
        <w:tab/>
      </w:r>
      <w:r>
        <w:fldChar w:fldCharType="begin"/>
      </w:r>
      <w:r>
        <w:instrText xml:space="preserve"> PAGEREF _Toc499907910 \h </w:instrText>
      </w:r>
      <w:r>
        <w:fldChar w:fldCharType="separate"/>
      </w:r>
      <w:r w:rsidR="00541DFF">
        <w:t>9</w:t>
      </w:r>
      <w:r>
        <w:fldChar w:fldCharType="end"/>
      </w:r>
    </w:p>
    <w:p w14:paraId="4FF3A336" w14:textId="77777777" w:rsidR="00DE7712" w:rsidRPr="00DE7712" w:rsidRDefault="00DE7712">
      <w:pPr>
        <w:pStyle w:val="TOC2"/>
        <w:rPr>
          <w:rFonts w:eastAsiaTheme="minorEastAsia"/>
          <w:color w:val="auto"/>
          <w:lang w:eastAsia="fr-FR"/>
        </w:rPr>
      </w:pPr>
      <w:r w:rsidRPr="000566E6">
        <w:t>4.7.</w:t>
      </w:r>
      <w:r w:rsidRPr="00DE7712">
        <w:rPr>
          <w:rFonts w:eastAsiaTheme="minorEastAsia"/>
          <w:color w:val="auto"/>
          <w:lang w:eastAsia="fr-FR"/>
        </w:rPr>
        <w:tab/>
      </w:r>
      <w:r>
        <w:t>RISK CONTROL OPTIONS</w:t>
      </w:r>
      <w:r>
        <w:tab/>
      </w:r>
      <w:r>
        <w:fldChar w:fldCharType="begin"/>
      </w:r>
      <w:r>
        <w:instrText xml:space="preserve"> PAGEREF _Toc499907911 \h </w:instrText>
      </w:r>
      <w:r>
        <w:fldChar w:fldCharType="separate"/>
      </w:r>
      <w:r w:rsidR="00541DFF">
        <w:t>10</w:t>
      </w:r>
      <w:r>
        <w:fldChar w:fldCharType="end"/>
      </w:r>
    </w:p>
    <w:p w14:paraId="50C93EDC" w14:textId="77777777" w:rsidR="00DE7712" w:rsidRPr="00DE7712" w:rsidRDefault="00DE7712">
      <w:pPr>
        <w:pStyle w:val="TOC2"/>
        <w:rPr>
          <w:rFonts w:eastAsiaTheme="minorEastAsia"/>
          <w:color w:val="auto"/>
          <w:lang w:eastAsia="fr-FR"/>
        </w:rPr>
      </w:pPr>
      <w:r w:rsidRPr="000566E6">
        <w:t>4.8.</w:t>
      </w:r>
      <w:r w:rsidRPr="00DE7712">
        <w:rPr>
          <w:rFonts w:eastAsiaTheme="minorEastAsia"/>
          <w:color w:val="auto"/>
          <w:lang w:eastAsia="fr-FR"/>
        </w:rPr>
        <w:tab/>
      </w:r>
      <w:r w:rsidRPr="00DE7712">
        <w:rPr>
          <w:caps/>
        </w:rPr>
        <w:t>Completing the Risk Matrix</w:t>
      </w:r>
      <w:r>
        <w:tab/>
      </w:r>
      <w:r>
        <w:fldChar w:fldCharType="begin"/>
      </w:r>
      <w:r>
        <w:instrText xml:space="preserve"> PAGEREF _Toc499907912 \h </w:instrText>
      </w:r>
      <w:r>
        <w:fldChar w:fldCharType="separate"/>
      </w:r>
      <w:r w:rsidR="00541DFF">
        <w:t>10</w:t>
      </w:r>
      <w:r>
        <w:fldChar w:fldCharType="end"/>
      </w:r>
    </w:p>
    <w:p w14:paraId="537D5B82" w14:textId="77777777" w:rsidR="00DE7712" w:rsidRPr="00DE7712" w:rsidRDefault="00DE7712">
      <w:pPr>
        <w:pStyle w:val="TOC2"/>
        <w:rPr>
          <w:rFonts w:eastAsiaTheme="minorEastAsia"/>
          <w:color w:val="auto"/>
          <w:lang w:eastAsia="fr-FR"/>
        </w:rPr>
      </w:pPr>
      <w:r w:rsidRPr="000566E6">
        <w:t>4.9.</w:t>
      </w:r>
      <w:r w:rsidRPr="00DE7712">
        <w:rPr>
          <w:rFonts w:eastAsiaTheme="minorEastAsia"/>
          <w:color w:val="auto"/>
          <w:lang w:eastAsia="fr-FR"/>
        </w:rPr>
        <w:tab/>
      </w:r>
      <w:r>
        <w:t>REPORTING</w:t>
      </w:r>
      <w:r>
        <w:tab/>
      </w:r>
      <w:r>
        <w:fldChar w:fldCharType="begin"/>
      </w:r>
      <w:r>
        <w:instrText xml:space="preserve"> PAGEREF _Toc499907913 \h </w:instrText>
      </w:r>
      <w:r>
        <w:fldChar w:fldCharType="separate"/>
      </w:r>
      <w:r w:rsidR="00541DFF">
        <w:t>10</w:t>
      </w:r>
      <w:r>
        <w:fldChar w:fldCharType="end"/>
      </w:r>
    </w:p>
    <w:p w14:paraId="0B2C5F0D" w14:textId="77777777" w:rsidR="00DE7712" w:rsidRPr="00DE7712" w:rsidRDefault="00DE7712">
      <w:pPr>
        <w:pStyle w:val="TOC1"/>
        <w:rPr>
          <w:rFonts w:eastAsiaTheme="minorEastAsia"/>
          <w:b w:val="0"/>
          <w:color w:val="auto"/>
          <w:lang w:eastAsia="fr-FR"/>
        </w:rPr>
      </w:pPr>
      <w:r w:rsidRPr="000566E6">
        <w:t>5.</w:t>
      </w:r>
      <w:r w:rsidRPr="00DE7712">
        <w:rPr>
          <w:rFonts w:eastAsiaTheme="minorEastAsia"/>
          <w:b w:val="0"/>
          <w:color w:val="auto"/>
          <w:lang w:eastAsia="fr-FR"/>
        </w:rPr>
        <w:tab/>
      </w:r>
      <w:r w:rsidRPr="000566E6">
        <w:t>REFERENCES</w:t>
      </w:r>
      <w:r>
        <w:tab/>
      </w:r>
      <w:r>
        <w:fldChar w:fldCharType="begin"/>
      </w:r>
      <w:r>
        <w:instrText xml:space="preserve"> PAGEREF _Toc499907914 \h </w:instrText>
      </w:r>
      <w:r>
        <w:fldChar w:fldCharType="separate"/>
      </w:r>
      <w:r w:rsidR="00541DFF">
        <w:t>10</w:t>
      </w:r>
      <w:r>
        <w:fldChar w:fldCharType="end"/>
      </w:r>
    </w:p>
    <w:p w14:paraId="40471A83" w14:textId="77777777" w:rsidR="00DE7712" w:rsidRPr="00DE7712" w:rsidRDefault="00DE7712">
      <w:pPr>
        <w:pStyle w:val="TOC1"/>
        <w:tabs>
          <w:tab w:val="left" w:pos="1134"/>
        </w:tabs>
        <w:rPr>
          <w:rFonts w:eastAsiaTheme="minorEastAsia"/>
          <w:b w:val="0"/>
          <w:color w:val="auto"/>
          <w:lang w:eastAsia="fr-FR"/>
        </w:rPr>
      </w:pPr>
      <w:r w:rsidRPr="000566E6">
        <w:rPr>
          <w:u w:color="407EC9"/>
        </w:rPr>
        <w:t>ANNEX A</w:t>
      </w:r>
      <w:r w:rsidRPr="00DE7712">
        <w:rPr>
          <w:rFonts w:eastAsiaTheme="minorEastAsia"/>
          <w:b w:val="0"/>
          <w:color w:val="auto"/>
          <w:lang w:eastAsia="fr-FR"/>
        </w:rPr>
        <w:tab/>
      </w:r>
      <w:r>
        <w:t>HAZARD EXAMPLES</w:t>
      </w:r>
      <w:r>
        <w:tab/>
      </w:r>
      <w:r>
        <w:fldChar w:fldCharType="begin"/>
      </w:r>
      <w:r>
        <w:instrText xml:space="preserve"> PAGEREF _Toc499907915 \h </w:instrText>
      </w:r>
      <w:r>
        <w:fldChar w:fldCharType="separate"/>
      </w:r>
      <w:r w:rsidR="00541DFF">
        <w:t>11</w:t>
      </w:r>
      <w:r>
        <w:fldChar w:fldCharType="end"/>
      </w:r>
    </w:p>
    <w:p w14:paraId="02D0F48D"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B</w:t>
      </w:r>
      <w:r w:rsidRPr="00541DFF">
        <w:rPr>
          <w:rFonts w:eastAsiaTheme="minorEastAsia"/>
          <w:b w:val="0"/>
          <w:color w:val="auto"/>
          <w:lang w:eastAsia="fr-FR"/>
        </w:rPr>
        <w:tab/>
      </w:r>
      <w:r w:rsidRPr="000566E6">
        <w:t>SCENARIO EXAMPLES</w:t>
      </w:r>
      <w:r>
        <w:tab/>
      </w:r>
      <w:r>
        <w:fldChar w:fldCharType="begin"/>
      </w:r>
      <w:r>
        <w:instrText xml:space="preserve"> PAGEREF _Toc499907916 \h </w:instrText>
      </w:r>
      <w:r>
        <w:fldChar w:fldCharType="separate"/>
      </w:r>
      <w:r w:rsidR="00541DFF">
        <w:t>13</w:t>
      </w:r>
      <w:r>
        <w:fldChar w:fldCharType="end"/>
      </w:r>
    </w:p>
    <w:p w14:paraId="25427A59"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C</w:t>
      </w:r>
      <w:r w:rsidRPr="00541DFF">
        <w:rPr>
          <w:rFonts w:eastAsiaTheme="minorEastAsia"/>
          <w:b w:val="0"/>
          <w:color w:val="auto"/>
          <w:lang w:eastAsia="fr-FR"/>
        </w:rPr>
        <w:tab/>
      </w:r>
      <w:r>
        <w:t>EXAMPLE RISK ASSESSMENT MATRIX</w:t>
      </w:r>
      <w:r>
        <w:tab/>
      </w:r>
      <w:r>
        <w:fldChar w:fldCharType="begin"/>
      </w:r>
      <w:r>
        <w:instrText xml:space="preserve"> PAGEREF _Toc499907917 \h </w:instrText>
      </w:r>
      <w:r>
        <w:fldChar w:fldCharType="separate"/>
      </w:r>
      <w:r w:rsidR="00541DFF">
        <w:t>14</w:t>
      </w:r>
      <w:r>
        <w:fldChar w:fldCharType="end"/>
      </w:r>
    </w:p>
    <w:p w14:paraId="66194D0F" w14:textId="57376383" w:rsidR="00642025" w:rsidRPr="00C55CFD" w:rsidRDefault="00DE7712"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3965FCD8" w:rsidR="00EB6F3C" w:rsidRPr="00C55CFD" w:rsidRDefault="00541DFF" w:rsidP="00541DFF">
      <w:pPr>
        <w:pStyle w:val="ListofFigures"/>
      </w:pPr>
      <w:r>
        <w:t>List of Tables</w:t>
      </w:r>
    </w:p>
    <w:p w14:paraId="3A03687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"Table caption" \c </w:instrText>
      </w:r>
      <w:r>
        <w:rPr>
          <w:lang w:val="fr-FR"/>
        </w:rPr>
        <w:fldChar w:fldCharType="separate"/>
      </w:r>
      <w:hyperlink w:anchor="_Toc499908266" w:history="1">
        <w:r w:rsidRPr="00847A7D">
          <w:rPr>
            <w:rStyle w:val="Hyperlink"/>
          </w:rPr>
          <w:t>Table 1</w:t>
        </w:r>
        <w:r>
          <w:rPr>
            <w:rFonts w:eastAsiaTheme="minorEastAsia"/>
            <w:i w:val="0"/>
            <w:lang w:val="fr-FR" w:eastAsia="fr-FR"/>
          </w:rPr>
          <w:tab/>
        </w:r>
        <w:r w:rsidRPr="00847A7D">
          <w:rPr>
            <w:rStyle w:val="Hyperlink"/>
          </w:rPr>
          <w:t>Descriptions of Probability</w:t>
        </w:r>
        <w:r>
          <w:rPr>
            <w:webHidden/>
          </w:rPr>
          <w:tab/>
        </w:r>
        <w:r>
          <w:rPr>
            <w:webHidden/>
          </w:rPr>
          <w:fldChar w:fldCharType="begin"/>
        </w:r>
        <w:r>
          <w:rPr>
            <w:webHidden/>
          </w:rPr>
          <w:instrText xml:space="preserve"> PAGEREF _Toc499908266 \h </w:instrText>
        </w:r>
        <w:r>
          <w:rPr>
            <w:webHidden/>
          </w:rPr>
        </w:r>
        <w:r>
          <w:rPr>
            <w:webHidden/>
          </w:rPr>
          <w:fldChar w:fldCharType="separate"/>
        </w:r>
        <w:r>
          <w:rPr>
            <w:webHidden/>
          </w:rPr>
          <w:t>8</w:t>
        </w:r>
        <w:r>
          <w:rPr>
            <w:webHidden/>
          </w:rPr>
          <w:fldChar w:fldCharType="end"/>
        </w:r>
      </w:hyperlink>
    </w:p>
    <w:p w14:paraId="2FCA8DE5" w14:textId="77777777" w:rsidR="00541DFF" w:rsidRDefault="00975E4E">
      <w:pPr>
        <w:pStyle w:val="TableofFigures"/>
        <w:rPr>
          <w:rFonts w:eastAsiaTheme="minorEastAsia"/>
          <w:i w:val="0"/>
          <w:lang w:val="fr-FR" w:eastAsia="fr-FR"/>
        </w:rPr>
      </w:pPr>
      <w:hyperlink w:anchor="_Toc499908267" w:history="1">
        <w:r w:rsidR="00541DFF" w:rsidRPr="00847A7D">
          <w:rPr>
            <w:rStyle w:val="Hyperlink"/>
          </w:rPr>
          <w:t>Table 2</w:t>
        </w:r>
        <w:r w:rsidR="00541DFF">
          <w:rPr>
            <w:rFonts w:eastAsiaTheme="minorEastAsia"/>
            <w:i w:val="0"/>
            <w:lang w:val="fr-FR" w:eastAsia="fr-FR"/>
          </w:rPr>
          <w:tab/>
        </w:r>
        <w:r w:rsidR="00541DFF" w:rsidRPr="00847A7D">
          <w:rPr>
            <w:rStyle w:val="Hyperlink"/>
          </w:rPr>
          <w:t>Descriptions of Impact</w:t>
        </w:r>
        <w:r w:rsidR="00541DFF">
          <w:rPr>
            <w:webHidden/>
          </w:rPr>
          <w:tab/>
        </w:r>
        <w:r w:rsidR="00541DFF">
          <w:rPr>
            <w:webHidden/>
          </w:rPr>
          <w:fldChar w:fldCharType="begin"/>
        </w:r>
        <w:r w:rsidR="00541DFF">
          <w:rPr>
            <w:webHidden/>
          </w:rPr>
          <w:instrText xml:space="preserve"> PAGEREF _Toc499908267 \h </w:instrText>
        </w:r>
        <w:r w:rsidR="00541DFF">
          <w:rPr>
            <w:webHidden/>
          </w:rPr>
        </w:r>
        <w:r w:rsidR="00541DFF">
          <w:rPr>
            <w:webHidden/>
          </w:rPr>
          <w:fldChar w:fldCharType="separate"/>
        </w:r>
        <w:r w:rsidR="00541DFF">
          <w:rPr>
            <w:webHidden/>
          </w:rPr>
          <w:t>9</w:t>
        </w:r>
        <w:r w:rsidR="00541DFF">
          <w:rPr>
            <w:webHidden/>
          </w:rPr>
          <w:fldChar w:fldCharType="end"/>
        </w:r>
      </w:hyperlink>
    </w:p>
    <w:p w14:paraId="08B251AD" w14:textId="77777777" w:rsidR="00541DFF" w:rsidRDefault="00975E4E">
      <w:pPr>
        <w:pStyle w:val="TableofFigures"/>
        <w:rPr>
          <w:rFonts w:eastAsiaTheme="minorEastAsia"/>
          <w:i w:val="0"/>
          <w:lang w:val="fr-FR" w:eastAsia="fr-FR"/>
        </w:rPr>
      </w:pPr>
      <w:hyperlink w:anchor="_Toc499908268" w:history="1">
        <w:r w:rsidR="00541DFF" w:rsidRPr="00847A7D">
          <w:rPr>
            <w:rStyle w:val="Hyperlink"/>
          </w:rPr>
          <w:t>Table 3</w:t>
        </w:r>
        <w:r w:rsidR="00541DFF">
          <w:rPr>
            <w:rFonts w:eastAsiaTheme="minorEastAsia"/>
            <w:i w:val="0"/>
            <w:lang w:val="fr-FR" w:eastAsia="fr-FR"/>
          </w:rPr>
          <w:tab/>
        </w:r>
        <w:r w:rsidR="00541DFF" w:rsidRPr="00847A7D">
          <w:rPr>
            <w:rStyle w:val="Hyperlink"/>
          </w:rPr>
          <w:t>Risk Value Matrix</w:t>
        </w:r>
        <w:r w:rsidR="00541DFF">
          <w:rPr>
            <w:webHidden/>
          </w:rPr>
          <w:tab/>
        </w:r>
        <w:r w:rsidR="00541DFF">
          <w:rPr>
            <w:webHidden/>
          </w:rPr>
          <w:fldChar w:fldCharType="begin"/>
        </w:r>
        <w:r w:rsidR="00541DFF">
          <w:rPr>
            <w:webHidden/>
          </w:rPr>
          <w:instrText xml:space="preserve"> PAGEREF _Toc499908268 \h </w:instrText>
        </w:r>
        <w:r w:rsidR="00541DFF">
          <w:rPr>
            <w:webHidden/>
          </w:rPr>
        </w:r>
        <w:r w:rsidR="00541DFF">
          <w:rPr>
            <w:webHidden/>
          </w:rPr>
          <w:fldChar w:fldCharType="separate"/>
        </w:r>
        <w:r w:rsidR="00541DFF">
          <w:rPr>
            <w:webHidden/>
          </w:rPr>
          <w:t>9</w:t>
        </w:r>
        <w:r w:rsidR="00541DFF">
          <w:rPr>
            <w:webHidden/>
          </w:rPr>
          <w:fldChar w:fldCharType="end"/>
        </w:r>
      </w:hyperlink>
    </w:p>
    <w:p w14:paraId="3BF41843" w14:textId="77777777" w:rsidR="00541DFF" w:rsidRDefault="00975E4E">
      <w:pPr>
        <w:pStyle w:val="TableofFigures"/>
        <w:rPr>
          <w:rFonts w:eastAsiaTheme="minorEastAsia"/>
          <w:i w:val="0"/>
          <w:lang w:val="fr-FR" w:eastAsia="fr-FR"/>
        </w:rPr>
      </w:pPr>
      <w:hyperlink w:anchor="_Toc499908269" w:history="1">
        <w:r w:rsidR="00541DFF" w:rsidRPr="00847A7D">
          <w:rPr>
            <w:rStyle w:val="Hyperlink"/>
          </w:rPr>
          <w:t>Table 4</w:t>
        </w:r>
        <w:r w:rsidR="00541DFF">
          <w:rPr>
            <w:rFonts w:eastAsiaTheme="minorEastAsia"/>
            <w:i w:val="0"/>
            <w:lang w:val="fr-FR" w:eastAsia="fr-FR"/>
          </w:rPr>
          <w:tab/>
        </w:r>
        <w:r w:rsidR="00541DFF" w:rsidRPr="00847A7D">
          <w:rPr>
            <w:rStyle w:val="Hyperlink"/>
          </w:rPr>
          <w:t>Action Required for Risk Categories</w:t>
        </w:r>
        <w:r w:rsidR="00541DFF">
          <w:rPr>
            <w:webHidden/>
          </w:rPr>
          <w:tab/>
        </w:r>
        <w:r w:rsidR="00541DFF">
          <w:rPr>
            <w:webHidden/>
          </w:rPr>
          <w:fldChar w:fldCharType="begin"/>
        </w:r>
        <w:r w:rsidR="00541DFF">
          <w:rPr>
            <w:webHidden/>
          </w:rPr>
          <w:instrText xml:space="preserve"> PAGEREF _Toc499908269 \h </w:instrText>
        </w:r>
        <w:r w:rsidR="00541DFF">
          <w:rPr>
            <w:webHidden/>
          </w:rPr>
        </w:r>
        <w:r w:rsidR="00541DFF">
          <w:rPr>
            <w:webHidden/>
          </w:rPr>
          <w:fldChar w:fldCharType="separate"/>
        </w:r>
        <w:r w:rsidR="00541DFF">
          <w:rPr>
            <w:webHidden/>
          </w:rPr>
          <w:t>9</w:t>
        </w:r>
        <w:r w:rsidR="00541DFF">
          <w:rPr>
            <w:webHidden/>
          </w:rPr>
          <w:fldChar w:fldCharType="end"/>
        </w:r>
      </w:hyperlink>
    </w:p>
    <w:p w14:paraId="6F5D58B8" w14:textId="77777777" w:rsidR="00A05463" w:rsidRPr="00541DFF" w:rsidRDefault="00541DFF" w:rsidP="00A05463">
      <w:pPr>
        <w:rPr>
          <w:lang w:val="fr-FR"/>
        </w:rPr>
      </w:pPr>
      <w:r>
        <w:rPr>
          <w:lang w:val="fr-FR"/>
        </w:rPr>
        <w:fldChar w:fldCharType="end"/>
      </w:r>
    </w:p>
    <w:p w14:paraId="7EB27631" w14:textId="4D1059D2" w:rsidR="00A05463" w:rsidRPr="00541DFF" w:rsidRDefault="00541DFF" w:rsidP="00541DFF">
      <w:pPr>
        <w:pStyle w:val="ListofFigures"/>
      </w:pPr>
      <w:r>
        <w:t>List of Figures</w:t>
      </w:r>
    </w:p>
    <w:p w14:paraId="003509B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"Figure caption" \c </w:instrText>
      </w:r>
      <w:r>
        <w:rPr>
          <w:lang w:val="fr-FR"/>
        </w:rPr>
        <w:fldChar w:fldCharType="separate"/>
      </w:r>
      <w:hyperlink w:anchor="_Toc499908335" w:history="1">
        <w:r w:rsidRPr="00333BB1">
          <w:rPr>
            <w:rStyle w:val="Hyperlink"/>
          </w:rPr>
          <w:t>Figure 1</w:t>
        </w:r>
        <w:r>
          <w:rPr>
            <w:rFonts w:eastAsiaTheme="minorEastAsia"/>
            <w:i w:val="0"/>
            <w:lang w:val="fr-FR" w:eastAsia="fr-FR"/>
          </w:rPr>
          <w:tab/>
        </w:r>
        <w:r w:rsidRPr="00333BB1">
          <w:rPr>
            <w:rStyle w:val="Hyperlink"/>
          </w:rPr>
          <w:t>Causal relationship between hazards and consequences</w:t>
        </w:r>
        <w:r>
          <w:rPr>
            <w:webHidden/>
          </w:rPr>
          <w:tab/>
        </w:r>
        <w:r>
          <w:rPr>
            <w:webHidden/>
          </w:rPr>
          <w:fldChar w:fldCharType="begin"/>
        </w:r>
        <w:r>
          <w:rPr>
            <w:webHidden/>
          </w:rPr>
          <w:instrText xml:space="preserve"> PAGEREF _Toc499908335 \h </w:instrText>
        </w:r>
        <w:r>
          <w:rPr>
            <w:webHidden/>
          </w:rPr>
        </w:r>
        <w:r>
          <w:rPr>
            <w:webHidden/>
          </w:rPr>
          <w:fldChar w:fldCharType="separate"/>
        </w:r>
        <w:r>
          <w:rPr>
            <w:webHidden/>
          </w:rPr>
          <w:t>5</w:t>
        </w:r>
        <w:r>
          <w:rPr>
            <w:webHidden/>
          </w:rPr>
          <w:fldChar w:fldCharType="end"/>
        </w:r>
      </w:hyperlink>
    </w:p>
    <w:p w14:paraId="0DC172CB" w14:textId="77777777" w:rsidR="00541DFF" w:rsidRDefault="00975E4E">
      <w:pPr>
        <w:pStyle w:val="TableofFigures"/>
        <w:rPr>
          <w:rFonts w:eastAsiaTheme="minorEastAsia"/>
          <w:i w:val="0"/>
          <w:lang w:val="fr-FR" w:eastAsia="fr-FR"/>
        </w:rPr>
      </w:pPr>
      <w:hyperlink w:anchor="_Toc499908336" w:history="1">
        <w:r w:rsidR="00541DFF" w:rsidRPr="00333BB1">
          <w:rPr>
            <w:rStyle w:val="Hyperlink"/>
          </w:rPr>
          <w:t>Figure 2</w:t>
        </w:r>
        <w:r w:rsidR="00541DFF">
          <w:rPr>
            <w:rFonts w:eastAsiaTheme="minorEastAsia"/>
            <w:i w:val="0"/>
            <w:lang w:val="fr-FR" w:eastAsia="fr-FR"/>
          </w:rPr>
          <w:tab/>
        </w:r>
        <w:r w:rsidR="00541DFF" w:rsidRPr="00333BB1">
          <w:rPr>
            <w:rStyle w:val="Hyperlink"/>
          </w:rPr>
          <w:t>The Risk Assessment Process</w:t>
        </w:r>
        <w:r w:rsidR="00541DFF">
          <w:rPr>
            <w:webHidden/>
          </w:rPr>
          <w:tab/>
        </w:r>
        <w:r w:rsidR="00541DFF">
          <w:rPr>
            <w:webHidden/>
          </w:rPr>
          <w:fldChar w:fldCharType="begin"/>
        </w:r>
        <w:r w:rsidR="00541DFF">
          <w:rPr>
            <w:webHidden/>
          </w:rPr>
          <w:instrText xml:space="preserve"> PAGEREF _Toc499908336 \h </w:instrText>
        </w:r>
        <w:r w:rsidR="00541DFF">
          <w:rPr>
            <w:webHidden/>
          </w:rPr>
        </w:r>
        <w:r w:rsidR="00541DFF">
          <w:rPr>
            <w:webHidden/>
          </w:rPr>
          <w:fldChar w:fldCharType="separate"/>
        </w:r>
        <w:r w:rsidR="00541DFF">
          <w:rPr>
            <w:webHidden/>
          </w:rPr>
          <w:t>6</w:t>
        </w:r>
        <w:r w:rsidR="00541DFF">
          <w:rPr>
            <w:webHidden/>
          </w:rPr>
          <w:fldChar w:fldCharType="end"/>
        </w:r>
      </w:hyperlink>
    </w:p>
    <w:p w14:paraId="515D7EA8" w14:textId="77777777" w:rsidR="00541DFF" w:rsidRDefault="00975E4E">
      <w:pPr>
        <w:pStyle w:val="TableofFigures"/>
        <w:rPr>
          <w:rFonts w:eastAsiaTheme="minorEastAsia"/>
          <w:i w:val="0"/>
          <w:lang w:val="fr-FR" w:eastAsia="fr-FR"/>
        </w:rPr>
      </w:pPr>
      <w:hyperlink w:anchor="_Toc499908337" w:history="1">
        <w:r w:rsidR="00541DFF" w:rsidRPr="00333BB1">
          <w:rPr>
            <w:rStyle w:val="Hyperlink"/>
          </w:rPr>
          <w:t>Figure 3</w:t>
        </w:r>
        <w:r w:rsidR="00541DFF">
          <w:rPr>
            <w:rFonts w:eastAsiaTheme="minorEastAsia"/>
            <w:i w:val="0"/>
            <w:lang w:val="fr-FR" w:eastAsia="fr-FR"/>
          </w:rPr>
          <w:tab/>
        </w:r>
        <w:r w:rsidR="00541DFF" w:rsidRPr="00333BB1">
          <w:rPr>
            <w:rStyle w:val="Hyperlink"/>
          </w:rPr>
          <w:t>Zone selection</w:t>
        </w:r>
        <w:r w:rsidR="00541DFF">
          <w:rPr>
            <w:webHidden/>
          </w:rPr>
          <w:tab/>
        </w:r>
        <w:r w:rsidR="00541DFF">
          <w:rPr>
            <w:webHidden/>
          </w:rPr>
          <w:fldChar w:fldCharType="begin"/>
        </w:r>
        <w:r w:rsidR="00541DFF">
          <w:rPr>
            <w:webHidden/>
          </w:rPr>
          <w:instrText xml:space="preserve"> PAGEREF _Toc499908337 \h </w:instrText>
        </w:r>
        <w:r w:rsidR="00541DFF">
          <w:rPr>
            <w:webHidden/>
          </w:rPr>
        </w:r>
        <w:r w:rsidR="00541DFF">
          <w:rPr>
            <w:webHidden/>
          </w:rPr>
          <w:fldChar w:fldCharType="separate"/>
        </w:r>
        <w:r w:rsidR="00541DFF">
          <w:rPr>
            <w:webHidden/>
          </w:rPr>
          <w:t>6</w:t>
        </w:r>
        <w:r w:rsidR="00541DFF">
          <w:rPr>
            <w:webHidden/>
          </w:rPr>
          <w:fldChar w:fldCharType="end"/>
        </w:r>
      </w:hyperlink>
    </w:p>
    <w:p w14:paraId="57D418BD" w14:textId="4CB74644" w:rsidR="00A05463" w:rsidRPr="00541DFF" w:rsidRDefault="00541DFF" w:rsidP="00A05463">
      <w:pPr>
        <w:rPr>
          <w:lang w:val="fr-FR"/>
        </w:rPr>
      </w:pPr>
      <w:r>
        <w:rPr>
          <w:lang w:val="fr-FR"/>
        </w:rPr>
        <w:fldChar w:fldCharType="end"/>
      </w:r>
    </w:p>
    <w:p w14:paraId="2F9FB0A7" w14:textId="77777777" w:rsidR="00790277" w:rsidRPr="00541DFF" w:rsidRDefault="00790277" w:rsidP="00A05463">
      <w:pPr>
        <w:rPr>
          <w:lang w:val="fr-FR"/>
        </w:rPr>
        <w:sectPr w:rsidR="00790277" w:rsidRPr="00541DFF"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14:paraId="797AEACC" w14:textId="3DD2853D" w:rsidR="004944C8" w:rsidRPr="00C55CFD" w:rsidRDefault="00DD1F00" w:rsidP="009B2D7D">
      <w:pPr>
        <w:pStyle w:val="Heading1"/>
        <w:jc w:val="both"/>
      </w:pPr>
      <w:bookmarkStart w:id="1" w:name="_Toc499907901"/>
      <w:r w:rsidRPr="00C55CFD">
        <w:rPr>
          <w:caps w:val="0"/>
        </w:rPr>
        <w:lastRenderedPageBreak/>
        <w:t>INTRODUCTION</w:t>
      </w:r>
      <w:bookmarkEnd w:id="1"/>
    </w:p>
    <w:p w14:paraId="7B8E9F9F" w14:textId="77777777" w:rsidR="004944C8" w:rsidRPr="00C55CFD" w:rsidRDefault="004944C8" w:rsidP="009B2D7D">
      <w:pPr>
        <w:pStyle w:val="Heading1separatationline"/>
        <w:jc w:val="both"/>
      </w:pPr>
    </w:p>
    <w:p w14:paraId="45EE654B" w14:textId="0E25DD94" w:rsidR="00871FC9" w:rsidRPr="00C55CFD" w:rsidRDefault="00475075" w:rsidP="00A05463">
      <w:pPr>
        <w:pStyle w:val="BodyText"/>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166D52BC" w:rsidR="004B39E5" w:rsidRPr="00C55CFD" w:rsidRDefault="00475075" w:rsidP="00A05463">
      <w:pPr>
        <w:pStyle w:val="BodyText"/>
      </w:pPr>
      <w:r w:rsidRPr="00C55CFD">
        <w:t xml:space="preserve">The assessment and management of risk is therefore fundamental to the provision of effective </w:t>
      </w:r>
      <w:r w:rsidR="00770A68">
        <w:t xml:space="preserve">marine </w:t>
      </w:r>
      <w:r w:rsidRPr="00C55CFD">
        <w:t>aids to navigation (</w:t>
      </w:r>
      <w:proofErr w:type="spellStart"/>
      <w:r w:rsidRPr="00C55CFD">
        <w:t>AtoN</w:t>
      </w:r>
      <w:proofErr w:type="spellEnd"/>
      <w:r w:rsidRPr="00C55CFD">
        <w:t>)</w:t>
      </w:r>
      <w:r w:rsidR="0064145B" w:rsidRPr="00C55CFD">
        <w:rPr>
          <w:rStyle w:val="FootnoteReference"/>
        </w:rPr>
        <w:footnoteReference w:id="1"/>
      </w:r>
      <w:r w:rsidR="0005422F">
        <w:t xml:space="preserve"> services</w:t>
      </w:r>
      <w:r w:rsidRPr="00C55CFD">
        <w:t xml:space="preserve">. To address this, IALA published </w:t>
      </w:r>
      <w:r w:rsidR="00AE1C1D">
        <w:t>a r</w:t>
      </w:r>
      <w:r w:rsidRPr="00C55CFD">
        <w:t xml:space="preserve">ecommendation 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w:t>
      </w:r>
      <w:r w:rsidR="0005422F">
        <w:t xml:space="preserve">primary </w:t>
      </w:r>
      <w:r w:rsidR="0067405F" w:rsidRPr="00C55CFD">
        <w:t>components. These are</w:t>
      </w:r>
      <w:r w:rsidR="00DA764C" w:rsidRPr="00C55CFD">
        <w:t xml:space="preserve"> </w:t>
      </w:r>
      <w:r w:rsidR="001E0F45" w:rsidRPr="00C55CFD">
        <w:t xml:space="preserve">the </w:t>
      </w:r>
      <w:r w:rsidR="001E0F45" w:rsidRPr="002654FE">
        <w:rPr>
          <w:i/>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w:t>
      </w:r>
      <w:r w:rsidR="006B5E8F">
        <w:t xml:space="preserve"> II</w:t>
      </w:r>
      <w:r w:rsidR="001E0F45" w:rsidRPr="00C55CFD">
        <w:t xml:space="preserve"> tool</w:t>
      </w:r>
      <w:r w:rsidR="0005422F" w:rsidRPr="00C55CFD">
        <w:rPr>
          <w:rStyle w:val="FootnoteReference"/>
        </w:rPr>
        <w:footnoteReference w:id="2"/>
      </w:r>
      <w:r w:rsidR="001E0F45" w:rsidRPr="00C55CFD">
        <w:t xml:space="preserve">, which requires a comprehensive dataset of AIS information, and </w:t>
      </w:r>
      <w:r w:rsidR="00827506" w:rsidRPr="00C55CFD">
        <w:t xml:space="preserve">the </w:t>
      </w:r>
      <w:r w:rsidR="00F31AB1" w:rsidRPr="002654FE">
        <w:rPr>
          <w:i/>
        </w:rPr>
        <w:t>qua</w:t>
      </w:r>
      <w:r w:rsidR="00DA764C" w:rsidRPr="002654FE">
        <w:rPr>
          <w:i/>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05422F">
        <w:t xml:space="preserve"> Mk</w:t>
      </w:r>
      <w:r w:rsidR="006B5E8F">
        <w:t xml:space="preserve"> II</w:t>
      </w:r>
      <w:r w:rsidR="0067405F" w:rsidRPr="00C55CFD">
        <w:t>)</w:t>
      </w:r>
      <w:r w:rsidR="00F31AB1" w:rsidRPr="00C55CFD">
        <w:t xml:space="preserve"> tool</w:t>
      </w:r>
      <w:r w:rsidR="0005422F" w:rsidRPr="00C55CFD">
        <w:rPr>
          <w:rStyle w:val="FootnoteReference"/>
        </w:rPr>
        <w:footnoteReference w:id="3"/>
      </w:r>
      <w:r w:rsidR="001E0F45" w:rsidRPr="00C55CFD">
        <w:t>, which requires participation by up to 30 competent individuals comprising waterway users, stakeholders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otnoteReference"/>
        </w:rPr>
        <w:footnoteReference w:id="4"/>
      </w:r>
      <w:r w:rsidR="001E0F45" w:rsidRPr="00C55CFD">
        <w:t>.</w:t>
      </w:r>
    </w:p>
    <w:p w14:paraId="03F979F9" w14:textId="66B623C9" w:rsidR="00475075" w:rsidRDefault="0055640E" w:rsidP="00A05463">
      <w:pPr>
        <w:pStyle w:val="BodyText"/>
      </w:pPr>
      <w:r w:rsidRPr="00C55CFD">
        <w:rPr>
          <w:rFonts w:ascii="Calibri" w:hAnsi="Calibri" w:cs="Tahoma"/>
        </w:rPr>
        <w:t xml:space="preserve">However, in </w:t>
      </w:r>
      <w:r w:rsidRPr="00C55CFD">
        <w:t xml:space="preserve">many developing countries, good quality AIS data </w:t>
      </w:r>
      <w:r w:rsidR="0072301B" w:rsidRPr="00C55CFD">
        <w:t xml:space="preserve">on which IWRAP depends </w:t>
      </w:r>
      <w:r w:rsidRPr="00C55CFD">
        <w:t xml:space="preserve">is not available </w:t>
      </w:r>
      <w:r w:rsidR="006407DE" w:rsidRPr="00C55CFD">
        <w:t xml:space="preserve">nor are there </w:t>
      </w:r>
      <w:r w:rsidR="004F0A5D">
        <w:t xml:space="preserve">usually </w:t>
      </w:r>
      <w:proofErr w:type="gramStart"/>
      <w:r w:rsidR="006407DE" w:rsidRPr="00C55CFD">
        <w:t>sufficient</w:t>
      </w:r>
      <w:proofErr w:type="gramEnd"/>
      <w:r w:rsidR="006407DE" w:rsidRPr="00C55CFD">
        <w:t xml:space="preserve"> numbers of individuals with t</w:t>
      </w:r>
      <w:r w:rsidRPr="00C55CFD">
        <w:t xml:space="preserve">he </w:t>
      </w:r>
      <w:r w:rsidR="006407DE" w:rsidRPr="00C55CFD">
        <w:t xml:space="preserve">necessary </w:t>
      </w:r>
      <w:r w:rsidRPr="00C55CFD">
        <w:t>level of experience in the risk categories used by PAWSA. The</w:t>
      </w:r>
      <w:r w:rsidR="0072301B" w:rsidRPr="00C55CFD">
        <w:t>re is therefore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or PAWSA</w:t>
      </w:r>
      <w:r w:rsidRPr="00C55CFD">
        <w:t>.</w:t>
      </w:r>
      <w:r w:rsidR="002654FE">
        <w:t xml:space="preserve"> The </w:t>
      </w:r>
      <w:r w:rsidR="00E37F4C">
        <w:t xml:space="preserve">Simplified IALA </w:t>
      </w:r>
      <w:r w:rsidR="002654FE">
        <w:t xml:space="preserve">Risk Assessment </w:t>
      </w:r>
      <w:r w:rsidR="00E37F4C">
        <w:t>method</w:t>
      </w:r>
      <w:r w:rsidR="002654FE">
        <w:t xml:space="preserve"> (</w:t>
      </w:r>
      <w:r w:rsidR="00E37F4C">
        <w:t>SIRA</w:t>
      </w:r>
      <w:r w:rsidR="002654FE">
        <w:t>)</w:t>
      </w:r>
      <w:r w:rsidRPr="00C55CFD">
        <w:t xml:space="preserve"> </w:t>
      </w:r>
      <w:r w:rsidR="0072301B" w:rsidRPr="00C55CFD">
        <w:t xml:space="preserve">was </w:t>
      </w:r>
      <w:r w:rsidRPr="00C55CFD">
        <w:t xml:space="preserve">developed to </w:t>
      </w:r>
      <w:r w:rsidR="0072301B" w:rsidRPr="00C55CFD">
        <w:t xml:space="preserve">enable </w:t>
      </w:r>
      <w:r w:rsidR="002654FE">
        <w:t>Competent Authorities to</w:t>
      </w:r>
      <w:r w:rsidR="0072301B" w:rsidRPr="00C55CFD">
        <w:t xml:space="preserve">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134D3C17" w14:textId="1A37DA1F" w:rsidR="006B2444" w:rsidRPr="002654FE" w:rsidRDefault="00E37F4C" w:rsidP="00A05463">
      <w:pPr>
        <w:pStyle w:val="BodyText"/>
      </w:pPr>
      <w:r>
        <w:t>SIRA</w:t>
      </w:r>
      <w:r w:rsidR="006B2444" w:rsidRPr="002654FE">
        <w:t xml:space="preserve"> </w:t>
      </w:r>
      <w:r w:rsidR="006B2444" w:rsidRPr="009F42AA">
        <w:t>is intended as a</w:t>
      </w:r>
      <w:r w:rsidR="002654FE">
        <w:t xml:space="preserve"> basic tool </w:t>
      </w:r>
      <w:r w:rsidR="001760E7">
        <w:t>to consider</w:t>
      </w:r>
      <w:r w:rsidR="006B2444" w:rsidRPr="009F42AA">
        <w:t xml:space="preserve"> risk control options covering</w:t>
      </w:r>
      <w:r w:rsidR="006B2444">
        <w:t xml:space="preserve"> </w:t>
      </w:r>
      <w:r w:rsidR="006B2444" w:rsidRPr="009F42AA">
        <w:t xml:space="preserve">the </w:t>
      </w:r>
      <w:r w:rsidR="001760E7">
        <w:t xml:space="preserve">potential </w:t>
      </w:r>
      <w:r w:rsidR="006B2444">
        <w:t>undesirable incidents</w:t>
      </w:r>
      <w:r w:rsidR="006B2444" w:rsidRPr="009F42AA">
        <w:t xml:space="preserve"> that a Competent Authority should address as part of its obligations under SOLAS Chapter </w:t>
      </w:r>
      <w:r w:rsidR="006B2444">
        <w:t>V</w:t>
      </w:r>
      <w:r w:rsidR="006B2444" w:rsidRPr="009F42AA">
        <w:t xml:space="preserve"> Regulations 12 and 13. It is intended to be used as part of objective stakeholder consultancy. As that Competent Authority builds its capacity, it is encouraged to use the more </w:t>
      </w:r>
      <w:r w:rsidR="006B2444">
        <w:t>advanced</w:t>
      </w:r>
      <w:r w:rsidR="006B2444" w:rsidRPr="009F42AA">
        <w:t xml:space="preserve"> risk management tools</w:t>
      </w:r>
      <w:r w:rsidR="006B2444">
        <w:t xml:space="preserve"> such as</w:t>
      </w:r>
      <w:r w:rsidR="006B2444" w:rsidRPr="009F42AA">
        <w:t xml:space="preserve"> PAWSA and IWRAP. However, a satisfactory understanding of the maritime environment and maritime traffic patterns is an essential first step </w:t>
      </w:r>
      <w:r w:rsidR="006B2444">
        <w:t>to understand the risk level within a waterway.</w:t>
      </w:r>
      <w:r w:rsidR="006B2444" w:rsidRPr="009F42AA">
        <w:t xml:space="preserve"> </w:t>
      </w:r>
      <w:r>
        <w:t>SIRA</w:t>
      </w:r>
      <w:r w:rsidR="006B2444" w:rsidRPr="002654FE">
        <w:t xml:space="preserve"> </w:t>
      </w:r>
      <w:r w:rsidR="006B2444" w:rsidRPr="009F42AA">
        <w:t>is designed to assist that process.</w:t>
      </w:r>
    </w:p>
    <w:p w14:paraId="6E150254" w14:textId="765A0309" w:rsidR="004B39E5" w:rsidRPr="00C55CFD" w:rsidRDefault="00DD1F00" w:rsidP="009B2D7D">
      <w:pPr>
        <w:pStyle w:val="Heading1"/>
        <w:jc w:val="both"/>
      </w:pPr>
      <w:bookmarkStart w:id="2" w:name="_Toc370973583"/>
      <w:bookmarkStart w:id="3" w:name="_Toc499907902"/>
      <w:r w:rsidRPr="00C55CFD">
        <w:rPr>
          <w:caps w:val="0"/>
        </w:rPr>
        <w:t>BACKGROUND</w:t>
      </w:r>
      <w:bookmarkEnd w:id="2"/>
      <w:bookmarkEnd w:id="3"/>
    </w:p>
    <w:p w14:paraId="3BC55951" w14:textId="77777777" w:rsidR="004B39E5" w:rsidRPr="00C55CFD" w:rsidRDefault="004B39E5" w:rsidP="009B2D7D">
      <w:pPr>
        <w:pStyle w:val="Heading1separatationline"/>
        <w:jc w:val="both"/>
      </w:pPr>
    </w:p>
    <w:p w14:paraId="741A872F" w14:textId="7FC4931E" w:rsidR="00DD72D8" w:rsidRPr="002654FE" w:rsidRDefault="00DF61BF" w:rsidP="00A05463">
      <w:pPr>
        <w:pStyle w:val="BodyText"/>
      </w:pPr>
      <w:r w:rsidRPr="00C55CFD">
        <w:t xml:space="preserve">The idea of developing a simplified risk management tool was first raised by the IALA Risk Management Steering Group </w:t>
      </w:r>
      <w:r w:rsidR="002303E4" w:rsidRPr="00C55CFD">
        <w:t xml:space="preserve">(IRMSG) </w:t>
      </w:r>
      <w:r w:rsidRPr="00C55CFD">
        <w:t>in late 2012</w:t>
      </w:r>
      <w:r w:rsidR="00C20B2A" w:rsidRPr="00C55CFD">
        <w:t>.</w:t>
      </w:r>
      <w:r w:rsidR="002303E4" w:rsidRPr="00C55CFD">
        <w:t xml:space="preserve"> The IALA World-Wide Academy produced an initial version of the simplified tool in </w:t>
      </w:r>
      <w:r w:rsidR="004219CB" w:rsidRPr="00C55CFD">
        <w:t>2013, which</w:t>
      </w:r>
      <w:r w:rsidR="009F42AA">
        <w:t xml:space="preserve"> was based on the risk management system </w:t>
      </w:r>
      <w:r w:rsidR="0003224F">
        <w:t>endorsed</w:t>
      </w:r>
      <w:r w:rsidR="009F42AA">
        <w:t xml:space="preserve"> by </w:t>
      </w:r>
      <w:r w:rsidR="0003224F">
        <w:t xml:space="preserve">the </w:t>
      </w:r>
      <w:proofErr w:type="spellStart"/>
      <w:r w:rsidR="0003224F">
        <w:t>AtoN</w:t>
      </w:r>
      <w:proofErr w:type="spellEnd"/>
      <w:r w:rsidR="0003224F">
        <w:t xml:space="preserve"> Competent</w:t>
      </w:r>
      <w:r w:rsidR="009F42AA">
        <w:t xml:space="preserve"> Authority </w:t>
      </w:r>
      <w:r w:rsidR="0003224F">
        <w:t>of the Su</w:t>
      </w:r>
      <w:r w:rsidR="009F42AA">
        <w:t>ltanat</w:t>
      </w:r>
      <w:r w:rsidR="0003224F">
        <w:t>e</w:t>
      </w:r>
      <w:r w:rsidR="009F42AA">
        <w:t xml:space="preserve"> of Oman</w:t>
      </w:r>
      <w:r w:rsidR="002303E4" w:rsidRPr="00C55CFD">
        <w:t xml:space="preserve"> </w:t>
      </w:r>
      <w:r w:rsidR="0003224F">
        <w:t xml:space="preserve">in 2006 and adopted by the </w:t>
      </w:r>
      <w:proofErr w:type="spellStart"/>
      <w:r w:rsidR="0003224F">
        <w:t>AtoN</w:t>
      </w:r>
      <w:proofErr w:type="spellEnd"/>
      <w:r w:rsidR="0003224F">
        <w:t xml:space="preserve"> service provider </w:t>
      </w:r>
      <w:r w:rsidR="00790A1B">
        <w:t>in</w:t>
      </w:r>
      <w:r w:rsidR="0003224F">
        <w:t xml:space="preserve"> Bahrain in 2010. </w:t>
      </w:r>
    </w:p>
    <w:p w14:paraId="0C195FB6" w14:textId="534F440C" w:rsidR="004B39E5" w:rsidRPr="00C55CFD" w:rsidRDefault="00DD1F00" w:rsidP="009B2D7D">
      <w:pPr>
        <w:pStyle w:val="Heading1"/>
        <w:jc w:val="both"/>
      </w:pPr>
      <w:bookmarkStart w:id="4" w:name="_Toc370973598"/>
      <w:bookmarkStart w:id="5" w:name="_Toc499907903"/>
      <w:r w:rsidRPr="00C55CFD">
        <w:rPr>
          <w:caps w:val="0"/>
        </w:rPr>
        <w:t>PURPOSE</w:t>
      </w:r>
      <w:bookmarkEnd w:id="4"/>
      <w:bookmarkEnd w:id="5"/>
    </w:p>
    <w:p w14:paraId="326E27E8" w14:textId="77777777" w:rsidR="00E628EE" w:rsidRPr="00C55CFD" w:rsidRDefault="00E628EE" w:rsidP="009B2D7D">
      <w:pPr>
        <w:pStyle w:val="Heading1separatationline"/>
        <w:jc w:val="both"/>
      </w:pPr>
    </w:p>
    <w:p w14:paraId="4479782C" w14:textId="334CD11F" w:rsidR="004B39E5" w:rsidRPr="00C55CFD" w:rsidRDefault="004B39E5" w:rsidP="00A05463">
      <w:pPr>
        <w:pStyle w:val="BodyText"/>
      </w:pPr>
      <w:r w:rsidRPr="00C55CFD">
        <w:t xml:space="preserve">The purpose of this document is to provide </w:t>
      </w:r>
      <w:r w:rsidRPr="00A05463">
        <w:t>guidance</w:t>
      </w:r>
      <w:r w:rsidRPr="00C55CFD">
        <w:t xml:space="preserve"> </w:t>
      </w:r>
      <w:r w:rsidR="00994369" w:rsidRPr="00C55CFD">
        <w:t xml:space="preserve">on </w:t>
      </w:r>
      <w:r w:rsidR="00E37F4C">
        <w:rPr>
          <w:i/>
        </w:rPr>
        <w:t>SIRA</w:t>
      </w:r>
      <w:r w:rsidR="00CF4A4E" w:rsidRPr="00C55CFD">
        <w:t>’s</w:t>
      </w:r>
      <w:r w:rsidR="00994369" w:rsidRPr="00C55CFD">
        <w:t xml:space="preserve"> </w:t>
      </w:r>
      <w:r w:rsidR="00651FBE" w:rsidRPr="00C55CFD">
        <w:t>s</w:t>
      </w:r>
      <w:r w:rsidR="008E7245">
        <w:t>tructured</w:t>
      </w:r>
      <w:r w:rsidR="00994369" w:rsidRPr="00C55CFD">
        <w:t xml:space="preserve"> </w:t>
      </w:r>
      <w:r w:rsidR="00790A1B">
        <w:t xml:space="preserve">process which </w:t>
      </w:r>
      <w:r w:rsidR="001760E7">
        <w:t xml:space="preserve">identifies </w:t>
      </w:r>
      <w:r w:rsidR="00CF4A4E" w:rsidRPr="00C55CFD">
        <w:t>hazards</w:t>
      </w:r>
      <w:r w:rsidR="001760E7">
        <w:t>, and undesired incidents or scenarios in a given</w:t>
      </w:r>
      <w:r w:rsidR="00CF4A4E" w:rsidRPr="00C55CFD">
        <w:t xml:space="preserve"> region</w:t>
      </w:r>
      <w:r w:rsidR="00790A1B">
        <w:t xml:space="preserve">. </w:t>
      </w:r>
      <w:r w:rsidR="00CF4A4E" w:rsidRPr="00C55CFD">
        <w:t xml:space="preserve"> </w:t>
      </w:r>
      <w:r w:rsidR="00790A1B">
        <w:t>This leads to</w:t>
      </w:r>
      <w:r w:rsidR="00CF4A4E" w:rsidRPr="00C55CFD">
        <w:t xml:space="preserve"> a </w:t>
      </w:r>
      <w:r w:rsidR="00CF4A4E" w:rsidRPr="001760E7">
        <w:rPr>
          <w:i/>
        </w:rPr>
        <w:t>qualitative</w:t>
      </w:r>
      <w:r w:rsidR="00994369" w:rsidRPr="00F949F2">
        <w:rPr>
          <w:b/>
        </w:rPr>
        <w:t xml:space="preserve"> </w:t>
      </w:r>
      <w:r w:rsidR="00994369" w:rsidRPr="00C55CFD">
        <w:t xml:space="preserve">estimate of </w:t>
      </w:r>
      <w:r w:rsidR="00CF4A4E" w:rsidRPr="00C55CFD">
        <w:t xml:space="preserve">the </w:t>
      </w:r>
      <w:r w:rsidR="001760E7">
        <w:t>level</w:t>
      </w:r>
      <w:r w:rsidR="00994369" w:rsidRPr="00C55CFD">
        <w:t xml:space="preserve">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4F518EB7" w14:textId="1E28B79F" w:rsidR="001760E7" w:rsidRDefault="001760E7">
      <w:pPr>
        <w:spacing w:after="200" w:line="276" w:lineRule="auto"/>
        <w:rPr>
          <w:sz w:val="22"/>
        </w:rPr>
      </w:pPr>
      <w:r>
        <w:br w:type="page"/>
      </w:r>
    </w:p>
    <w:p w14:paraId="0E988973" w14:textId="24FF6968" w:rsidR="004B39E5" w:rsidRPr="00C55CFD" w:rsidRDefault="00DD1F00" w:rsidP="00FE3ACB">
      <w:pPr>
        <w:pStyle w:val="Heading1"/>
      </w:pPr>
      <w:bookmarkStart w:id="6" w:name="_Toc499907904"/>
      <w:r>
        <w:rPr>
          <w:caps w:val="0"/>
        </w:rPr>
        <w:lastRenderedPageBreak/>
        <w:t xml:space="preserve">THE </w:t>
      </w:r>
      <w:r w:rsidR="00E37F4C">
        <w:rPr>
          <w:caps w:val="0"/>
        </w:rPr>
        <w:t>SIRA</w:t>
      </w:r>
      <w:r>
        <w:rPr>
          <w:caps w:val="0"/>
        </w:rPr>
        <w:t xml:space="preserve"> PROCESS</w:t>
      </w:r>
      <w:bookmarkEnd w:id="6"/>
    </w:p>
    <w:p w14:paraId="48A2E7F9" w14:textId="77777777" w:rsidR="00E628EE" w:rsidRPr="00C55CFD" w:rsidRDefault="00E628EE" w:rsidP="009B2D7D">
      <w:pPr>
        <w:pStyle w:val="Heading1separatationline"/>
        <w:jc w:val="both"/>
      </w:pPr>
    </w:p>
    <w:p w14:paraId="4D090B30" w14:textId="29EBC034" w:rsidR="00DE6A4E" w:rsidRDefault="00DD1F00" w:rsidP="00A05463">
      <w:pPr>
        <w:pStyle w:val="Heading2"/>
      </w:pPr>
      <w:bookmarkStart w:id="7" w:name="_Toc499907905"/>
      <w:r>
        <w:t>OVERVIEW</w:t>
      </w:r>
      <w:bookmarkEnd w:id="7"/>
    </w:p>
    <w:p w14:paraId="5D7CAA8B" w14:textId="77777777" w:rsidR="00A05463" w:rsidRPr="00A05463" w:rsidRDefault="00A05463" w:rsidP="00A05463">
      <w:pPr>
        <w:pStyle w:val="Heading2separationline"/>
      </w:pPr>
    </w:p>
    <w:p w14:paraId="23ECFF34" w14:textId="1CAEBB3A" w:rsidR="007A60EB" w:rsidRPr="007A60EB" w:rsidRDefault="001760E7" w:rsidP="00A05463">
      <w:pPr>
        <w:pStyle w:val="BodyText"/>
      </w:pPr>
      <w:r w:rsidRPr="001760E7">
        <w:t xml:space="preserve">The </w:t>
      </w:r>
      <w:r w:rsidR="00E37F4C">
        <w:rPr>
          <w:i/>
        </w:rPr>
        <w:t>SIRA</w:t>
      </w:r>
      <w:r w:rsidR="00750574" w:rsidRPr="00C55CFD">
        <w:t xml:space="preserve"> </w:t>
      </w:r>
      <w:r w:rsidR="00E37F4C">
        <w:t xml:space="preserve">process </w:t>
      </w:r>
      <w:r w:rsidR="00750574" w:rsidRPr="00C55CFD">
        <w:t xml:space="preserve">is based on the principles set out in IALA Guideline 1018 on risk management. </w:t>
      </w:r>
      <w:r w:rsidR="009066B9">
        <w:t xml:space="preserve">Risk is defined as </w:t>
      </w:r>
      <w:r w:rsidR="00332AE1">
        <w:t xml:space="preserve">the product </w:t>
      </w:r>
      <w:r w:rsidR="009066B9">
        <w:t xml:space="preserve">of two factors – the </w:t>
      </w:r>
      <w:r w:rsidR="009066B9" w:rsidRPr="002654FE">
        <w:rPr>
          <w:i/>
        </w:rPr>
        <w:t>probability</w:t>
      </w:r>
      <w:r w:rsidR="009066B9">
        <w:t xml:space="preserve"> (or likelihood) of an undesirable </w:t>
      </w:r>
      <w:r w:rsidR="00E86CB8">
        <w:t>incident</w:t>
      </w:r>
      <w:r w:rsidR="009066B9">
        <w:t xml:space="preserve"> occurring and if it does occur, the severity of </w:t>
      </w:r>
      <w:r w:rsidR="00B239C0">
        <w:t>its</w:t>
      </w:r>
      <w:r w:rsidR="009066B9">
        <w:t xml:space="preserve"> potenti</w:t>
      </w:r>
      <w:r w:rsidR="00B239C0">
        <w:t xml:space="preserve">al long and short-term </w:t>
      </w:r>
      <w:r w:rsidR="00B239C0" w:rsidRPr="002654FE">
        <w:rPr>
          <w:i/>
        </w:rPr>
        <w:t>impact</w:t>
      </w:r>
      <w:r w:rsidR="009066B9">
        <w:t xml:space="preserve"> </w:t>
      </w:r>
      <w:r w:rsidR="00B239C0">
        <w:t>(or consequence</w:t>
      </w:r>
      <w:r w:rsidR="009066B9">
        <w:t xml:space="preserve">). </w:t>
      </w:r>
    </w:p>
    <w:p w14:paraId="631C0C1E" w14:textId="2E48615F" w:rsidR="00332AE1" w:rsidRDefault="009066B9" w:rsidP="00A05463">
      <w:pPr>
        <w:pStyle w:val="BodyText"/>
      </w:pPr>
      <w:r>
        <w:t>T</w:t>
      </w:r>
      <w:r w:rsidR="00750574" w:rsidRPr="00C55CFD">
        <w:t xml:space="preserve">he management of risk involves a structured process that identifies </w:t>
      </w:r>
      <w:r w:rsidR="001760E7">
        <w:t xml:space="preserve">hazards and </w:t>
      </w:r>
      <w:r w:rsidR="00332AE1">
        <w:t>scenarios with associated risk</w:t>
      </w:r>
      <w:r w:rsidR="00332AE1">
        <w:rPr>
          <w:bCs/>
        </w:rPr>
        <w:t xml:space="preserve"> </w:t>
      </w:r>
      <w:r w:rsidR="00750574" w:rsidRPr="00C55CFD">
        <w:rPr>
          <w:bCs/>
        </w:rPr>
        <w:t xml:space="preserve">before </w:t>
      </w:r>
      <w:r w:rsidR="00750574" w:rsidRPr="00C55CFD">
        <w:t xml:space="preserve">taking action to reduce </w:t>
      </w:r>
      <w:r w:rsidR="00332AE1">
        <w:t xml:space="preserve">the </w:t>
      </w:r>
      <w:r w:rsidR="00750574" w:rsidRPr="00C55CFD">
        <w:t xml:space="preserve">risk to “As Low </w:t>
      </w:r>
      <w:proofErr w:type="gramStart"/>
      <w:r w:rsidR="00750574" w:rsidRPr="00C55CFD">
        <w:t>As</w:t>
      </w:r>
      <w:proofErr w:type="gramEnd"/>
      <w:r w:rsidR="00750574" w:rsidRPr="00C55CFD">
        <w:t xml:space="preserve"> Reasonably Practicable (ALARP)”</w:t>
      </w:r>
      <w:r>
        <w:t xml:space="preserve"> which </w:t>
      </w:r>
      <w:r w:rsidR="008973D6">
        <w:t>is</w:t>
      </w:r>
      <w:r>
        <w:t xml:space="preserve"> </w:t>
      </w:r>
      <w:r w:rsidRPr="00C55CFD">
        <w:t xml:space="preserve">acceptable </w:t>
      </w:r>
      <w:r>
        <w:t>to</w:t>
      </w:r>
      <w:r w:rsidRPr="00C55CFD">
        <w:t xml:space="preserve"> stakeholders</w:t>
      </w:r>
      <w:r w:rsidR="00B10C4E">
        <w:rPr>
          <w:rStyle w:val="FootnoteReference"/>
        </w:rPr>
        <w:footnoteReference w:id="5"/>
      </w:r>
      <w:r w:rsidR="00332AE1">
        <w:t>.</w:t>
      </w:r>
    </w:p>
    <w:p w14:paraId="02669CFE" w14:textId="7C961CA9" w:rsidR="00B10C4E" w:rsidRDefault="00B10C4E" w:rsidP="00A05463">
      <w:pPr>
        <w:pStyle w:val="BodyText"/>
      </w:pPr>
      <w:r>
        <w:t>If t</w:t>
      </w:r>
      <w:r w:rsidR="00332AE1">
        <w:t xml:space="preserve">he waterway </w:t>
      </w:r>
      <w:r>
        <w:t xml:space="preserve">being analysed is </w:t>
      </w:r>
      <w:r w:rsidR="002654FE">
        <w:t>extended or</w:t>
      </w:r>
      <w:r>
        <w:t xml:space="preserve"> complex</w:t>
      </w:r>
      <w:r w:rsidR="002654FE">
        <w:t>,</w:t>
      </w:r>
      <w:r>
        <w:t xml:space="preserve"> it </w:t>
      </w:r>
      <w:r w:rsidR="008E7245">
        <w:t>may</w:t>
      </w:r>
      <w:r>
        <w:t xml:space="preserve"> </w:t>
      </w:r>
      <w:r w:rsidR="00332AE1">
        <w:t xml:space="preserve">be </w:t>
      </w:r>
      <w:r>
        <w:t>divided into one or more zones for individual analysis.</w:t>
      </w:r>
      <w:r w:rsidR="00332AE1">
        <w:t xml:space="preserve"> </w:t>
      </w:r>
      <w:r>
        <w:t>In this case, interaction between zones may be worth consideration.</w:t>
      </w:r>
    </w:p>
    <w:p w14:paraId="64066D62" w14:textId="45028F7F" w:rsidR="00CC55D6" w:rsidRDefault="006D7E2E" w:rsidP="00A05463">
      <w:pPr>
        <w:pStyle w:val="BodyText"/>
        <w:rPr>
          <w:rFonts w:asciiTheme="majorHAnsi" w:hAnsiTheme="majorHAnsi"/>
        </w:rPr>
      </w:pPr>
      <w:r>
        <w:rPr>
          <w:rFonts w:asciiTheme="majorHAnsi" w:hAnsiTheme="majorHAnsi"/>
        </w:rPr>
        <w:t>A “h</w:t>
      </w:r>
      <w:r w:rsidRPr="007A60EB">
        <w:rPr>
          <w:rFonts w:asciiTheme="majorHAnsi" w:hAnsiTheme="majorHAnsi"/>
        </w:rPr>
        <w:t>azard</w:t>
      </w:r>
      <w:r>
        <w:rPr>
          <w:rFonts w:asciiTheme="majorHAnsi" w:hAnsiTheme="majorHAnsi"/>
        </w:rPr>
        <w:t>”</w:t>
      </w:r>
      <w:r w:rsidRPr="007A60EB">
        <w:rPr>
          <w:rFonts w:asciiTheme="majorHAnsi" w:hAnsiTheme="majorHAnsi"/>
        </w:rPr>
        <w:t xml:space="preserve"> </w:t>
      </w:r>
      <w:r>
        <w:rPr>
          <w:rFonts w:asciiTheme="majorHAnsi" w:hAnsiTheme="majorHAnsi"/>
        </w:rPr>
        <w:t>is</w:t>
      </w:r>
      <w:r w:rsidRPr="007A60EB">
        <w:rPr>
          <w:rFonts w:asciiTheme="majorHAnsi" w:hAnsiTheme="majorHAnsi"/>
        </w:rPr>
        <w:t xml:space="preserve"> something </w:t>
      </w:r>
      <w:r>
        <w:rPr>
          <w:rFonts w:asciiTheme="majorHAnsi" w:hAnsiTheme="majorHAnsi"/>
        </w:rPr>
        <w:t xml:space="preserve">that may </w:t>
      </w:r>
      <w:r>
        <w:rPr>
          <w:rFonts w:asciiTheme="majorHAnsi" w:hAnsiTheme="majorHAnsi"/>
          <w:i/>
        </w:rPr>
        <w:t>cause</w:t>
      </w:r>
      <w:r w:rsidRPr="007A60EB">
        <w:rPr>
          <w:rFonts w:asciiTheme="majorHAnsi" w:hAnsiTheme="majorHAnsi"/>
        </w:rPr>
        <w:t xml:space="preserve"> </w:t>
      </w:r>
      <w:r>
        <w:rPr>
          <w:rFonts w:asciiTheme="majorHAnsi" w:hAnsiTheme="majorHAnsi"/>
        </w:rPr>
        <w:t xml:space="preserve">an </w:t>
      </w:r>
      <w:r w:rsidRPr="007A60EB">
        <w:rPr>
          <w:rFonts w:asciiTheme="majorHAnsi" w:hAnsiTheme="majorHAnsi"/>
        </w:rPr>
        <w:t>un</w:t>
      </w:r>
      <w:r>
        <w:rPr>
          <w:rFonts w:asciiTheme="majorHAnsi" w:hAnsiTheme="majorHAnsi"/>
        </w:rPr>
        <w:t xml:space="preserve">desirable incident. </w:t>
      </w:r>
      <w:r w:rsidR="00C7300C" w:rsidRPr="00C7300C">
        <w:t xml:space="preserve">The basic thinking behind the </w:t>
      </w:r>
      <w:r w:rsidR="00E37F4C">
        <w:t>SIRA</w:t>
      </w:r>
      <w:r w:rsidR="00C7300C" w:rsidRPr="00C7300C">
        <w:t xml:space="preserve"> method rests on the fundamental causal relationship between hazards a</w:t>
      </w:r>
      <w:r w:rsidR="00CE2939">
        <w:t>nd the consequences of undesirable</w:t>
      </w:r>
      <w:r w:rsidR="00C7300C" w:rsidRPr="00C7300C">
        <w:t xml:space="preserve"> incidents, which the hazards may cause.</w:t>
      </w:r>
    </w:p>
    <w:p w14:paraId="6F25E87D" w14:textId="6A1CA2B1" w:rsidR="00C7300C" w:rsidRDefault="00C7300C" w:rsidP="00A05463">
      <w:pPr>
        <w:pStyle w:val="BodyText"/>
      </w:pPr>
      <w:r>
        <w:t xml:space="preserve">This </w:t>
      </w:r>
      <w:r w:rsidR="00B10C4E">
        <w:t xml:space="preserve">causal relationship </w:t>
      </w:r>
      <w:r>
        <w:t xml:space="preserve">is illustrated in </w:t>
      </w:r>
      <w:r w:rsidR="00B10C4E">
        <w:t xml:space="preserve">the figure </w:t>
      </w:r>
      <w:r>
        <w:t>below:</w:t>
      </w:r>
    </w:p>
    <w:p w14:paraId="5767C814" w14:textId="77777777" w:rsidR="00A05463" w:rsidRDefault="00A05463" w:rsidP="00A05463">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5"/>
        <w:gridCol w:w="3204"/>
        <w:gridCol w:w="3196"/>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val="en-IE" w:eastAsia="en-IE"/>
              </w:rPr>
              <w:drawing>
                <wp:inline distT="0" distB="0" distL="0" distR="0" wp14:anchorId="2B8F6BB5" wp14:editId="088DADB1">
                  <wp:extent cx="4502348" cy="404276"/>
                  <wp:effectExtent l="0" t="0" r="12700" b="3429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3F4589">
            <w:pPr>
              <w:pStyle w:val="ListParagraph"/>
              <w:numPr>
                <w:ilvl w:val="0"/>
                <w:numId w:val="25"/>
              </w:numPr>
              <w:ind w:left="1593" w:hanging="142"/>
              <w:jc w:val="both"/>
              <w:rPr>
                <w:rFonts w:asciiTheme="majorHAnsi" w:hAnsiTheme="majorHAnsi"/>
                <w:sz w:val="18"/>
                <w:szCs w:val="22"/>
              </w:rPr>
            </w:pPr>
            <w:r w:rsidRPr="0013154F">
              <w:rPr>
                <w:rFonts w:asciiTheme="majorHAnsi" w:eastAsiaTheme="minorEastAsia" w:hAnsiTheme="majorHAnsi"/>
                <w:sz w:val="18"/>
                <w:szCs w:val="22"/>
              </w:rPr>
              <w:t>Natural</w:t>
            </w:r>
          </w:p>
          <w:p w14:paraId="2A27351E"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Human</w:t>
            </w:r>
          </w:p>
          <w:p w14:paraId="25B5FB7A" w14:textId="77777777" w:rsidR="00C7300C"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Operational</w:t>
            </w:r>
          </w:p>
          <w:p w14:paraId="4EBEA164" w14:textId="2F2A0B0C" w:rsidR="00F5053C" w:rsidRPr="00CE4B0F" w:rsidRDefault="00091BF3" w:rsidP="003F4589">
            <w:pPr>
              <w:numPr>
                <w:ilvl w:val="0"/>
                <w:numId w:val="24"/>
              </w:numPr>
              <w:spacing w:line="240" w:lineRule="auto"/>
              <w:ind w:left="1593" w:hanging="142"/>
              <w:jc w:val="both"/>
              <w:rPr>
                <w:rFonts w:asciiTheme="majorHAnsi" w:hAnsiTheme="majorHAnsi"/>
              </w:rPr>
            </w:pPr>
            <w:r>
              <w:rPr>
                <w:rFonts w:asciiTheme="majorHAnsi" w:hAnsiTheme="majorHAnsi"/>
              </w:rPr>
              <w:t>Waterway C</w:t>
            </w:r>
            <w:r w:rsidR="00733A2C">
              <w:rPr>
                <w:rFonts w:asciiTheme="majorHAnsi" w:hAnsiTheme="majorHAnsi"/>
              </w:rPr>
              <w:t>o</w:t>
            </w:r>
            <w:r>
              <w:rPr>
                <w:rFonts w:asciiTheme="majorHAnsi" w:hAnsiTheme="majorHAnsi"/>
              </w:rPr>
              <w:t>mplexity</w:t>
            </w:r>
          </w:p>
        </w:tc>
        <w:tc>
          <w:tcPr>
            <w:tcW w:w="3209" w:type="dxa"/>
          </w:tcPr>
          <w:p w14:paraId="024258F1"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Allision</w:t>
            </w:r>
            <w:r w:rsidR="00757F00">
              <w:rPr>
                <w:rStyle w:val="FootnoteReference"/>
                <w:rFonts w:asciiTheme="majorHAnsi" w:eastAsiaTheme="minorEastAsia" w:hAnsiTheme="majorHAnsi"/>
                <w:sz w:val="18"/>
                <w:szCs w:val="22"/>
              </w:rPr>
              <w:footnoteReference w:id="6"/>
            </w:r>
          </w:p>
          <w:p w14:paraId="40D7AA0E" w14:textId="3FCDB6BE" w:rsidR="00C7300C" w:rsidRPr="00774135" w:rsidRDefault="00C7300C"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7"/>
            </w:r>
          </w:p>
          <w:p w14:paraId="2CA3C184" w14:textId="4A1BAC2A" w:rsidR="00C7300C" w:rsidRPr="002A4578" w:rsidRDefault="00477352"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3F4589">
            <w:pPr>
              <w:pStyle w:val="ListParagraph"/>
              <w:numPr>
                <w:ilvl w:val="0"/>
                <w:numId w:val="24"/>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6F5EE5D" w14:textId="14CE3BEE" w:rsidR="006064C3" w:rsidRPr="002654FE" w:rsidRDefault="00C7300C" w:rsidP="002654FE">
      <w:pPr>
        <w:pStyle w:val="Figurecaption"/>
        <w:jc w:val="center"/>
      </w:pPr>
      <w:bookmarkStart w:id="8" w:name="_Toc499908335"/>
      <w:r>
        <w:t xml:space="preserve">Causal </w:t>
      </w:r>
      <w:r w:rsidR="00B10C4E">
        <w:t>r</w:t>
      </w:r>
      <w:r>
        <w:t xml:space="preserve">elationship </w:t>
      </w:r>
      <w:r w:rsidR="00B10C4E">
        <w:t>b</w:t>
      </w:r>
      <w:r>
        <w:t xml:space="preserve">etween </w:t>
      </w:r>
      <w:r w:rsidR="00B10C4E">
        <w:t>h</w:t>
      </w:r>
      <w:r>
        <w:t xml:space="preserve">azards and </w:t>
      </w:r>
      <w:r w:rsidR="00B10C4E">
        <w:t>c</w:t>
      </w:r>
      <w:r>
        <w:t>onsequences</w:t>
      </w:r>
      <w:bookmarkEnd w:id="8"/>
    </w:p>
    <w:p w14:paraId="49237EB0" w14:textId="017FABA8" w:rsidR="006D7E2E" w:rsidRDefault="006D7E2E" w:rsidP="00A05463">
      <w:pPr>
        <w:pStyle w:val="BodyText"/>
      </w:pPr>
      <w:r>
        <w:t xml:space="preserve">The identification of hazards </w:t>
      </w:r>
      <w:r w:rsidR="008E7245">
        <w:t xml:space="preserve">should </w:t>
      </w:r>
      <w:r>
        <w:t>be based on available information such as e</w:t>
      </w:r>
      <w:r w:rsidRPr="00C55CFD">
        <w:t xml:space="preserve">nvironmental </w:t>
      </w:r>
      <w:r>
        <w:t>data, adequacy of nautical charts, sea state and wind force, tidal flow, restricted visibility, ice, background lighting, natural hazards and dangers, nature of the seabed, changing bathymetry, volume of traffic, mix of traffic</w:t>
      </w:r>
      <w:r w:rsidRPr="00C55CFD">
        <w:t xml:space="preserve"> </w:t>
      </w:r>
      <w:r>
        <w:t>and other factors.</w:t>
      </w:r>
    </w:p>
    <w:p w14:paraId="3FE0DC05" w14:textId="2AFE9C83" w:rsidR="006D7E2E" w:rsidRDefault="008E7245" w:rsidP="00A05463">
      <w:pPr>
        <w:pStyle w:val="BodyText"/>
      </w:pPr>
      <w:r>
        <w:t xml:space="preserve">Based on the identified hazards, </w:t>
      </w:r>
      <w:proofErr w:type="gramStart"/>
      <w:r>
        <w:t>a number of</w:t>
      </w:r>
      <w:proofErr w:type="gramEnd"/>
      <w:r>
        <w:t xml:space="preserve"> possible incidents or scenarios </w:t>
      </w:r>
      <w:r w:rsidR="00C35C4B">
        <w:t xml:space="preserve">is </w:t>
      </w:r>
      <w:r>
        <w:t xml:space="preserve">identified by a group of stakeholders. </w:t>
      </w:r>
      <w:r w:rsidR="00E37F4C">
        <w:t>SIRA</w:t>
      </w:r>
      <w:r w:rsidR="006D7E2E">
        <w:t xml:space="preserve"> addresses ea</w:t>
      </w:r>
      <w:r>
        <w:t xml:space="preserve">ch </w:t>
      </w:r>
      <w:r w:rsidR="006D7E2E">
        <w:t xml:space="preserve">undesired </w:t>
      </w:r>
      <w:r>
        <w:t xml:space="preserve">incident or </w:t>
      </w:r>
      <w:r w:rsidR="006D7E2E">
        <w:t>scenario, such as the grounding of a vessel on a reef or the collision b</w:t>
      </w:r>
      <w:r>
        <w:t>etween two vessels</w:t>
      </w:r>
      <w:r w:rsidR="006D7E2E">
        <w:t>.</w:t>
      </w:r>
      <w:r w:rsidR="006D7E2E" w:rsidRPr="00EE6F70">
        <w:t xml:space="preserve"> </w:t>
      </w:r>
    </w:p>
    <w:p w14:paraId="772986B1" w14:textId="37738E8E" w:rsidR="00182D1E" w:rsidRDefault="00DB5296" w:rsidP="00A05463">
      <w:pPr>
        <w:pStyle w:val="BodyText"/>
      </w:pPr>
      <w:r>
        <w:t xml:space="preserve">The </w:t>
      </w:r>
      <w:r w:rsidR="006D7E2E">
        <w:t xml:space="preserve">probability or </w:t>
      </w:r>
      <w:r>
        <w:t>likelihood of the occurrence of</w:t>
      </w:r>
      <w:r w:rsidR="006D7E2E">
        <w:t xml:space="preserve"> each undesired scenario </w:t>
      </w:r>
      <w:r w:rsidR="008E7245">
        <w:t>is</w:t>
      </w:r>
      <w:r w:rsidR="006D7E2E">
        <w:t xml:space="preserve"> estimated, as well as </w:t>
      </w:r>
      <w:r w:rsidR="00182D1E">
        <w:t>its</w:t>
      </w:r>
      <w:r w:rsidR="006D7E2E">
        <w:t xml:space="preserve"> impact (or consequences</w:t>
      </w:r>
      <w:r w:rsidR="008E7245">
        <w:t>), considering b</w:t>
      </w:r>
      <w:r w:rsidR="00182D1E">
        <w:t>oth short- and long-term co</w:t>
      </w:r>
      <w:r w:rsidR="008E7245">
        <w:t>nsequences.</w:t>
      </w:r>
    </w:p>
    <w:p w14:paraId="6A004EE6" w14:textId="04C72256" w:rsidR="006B2444" w:rsidRDefault="00182D1E" w:rsidP="00A05463">
      <w:pPr>
        <w:pStyle w:val="BodyText"/>
      </w:pPr>
      <w:r>
        <w:t xml:space="preserve">The </w:t>
      </w:r>
      <w:r w:rsidR="00E37F4C">
        <w:t>SIRA</w:t>
      </w:r>
      <w:r w:rsidR="00DE6A4E" w:rsidRPr="00C55CFD">
        <w:t xml:space="preserve"> </w:t>
      </w:r>
      <w:r w:rsidR="008E7245">
        <w:t xml:space="preserve">risk assessment </w:t>
      </w:r>
      <w:r w:rsidR="002331D5">
        <w:t xml:space="preserve">process </w:t>
      </w:r>
      <w:r>
        <w:t xml:space="preserve">is based on </w:t>
      </w:r>
      <w:r w:rsidR="00DE6A4E" w:rsidRPr="00C55CFD">
        <w:t>IALA Guideline 1018</w:t>
      </w:r>
      <w:r>
        <w:t xml:space="preserve">, </w:t>
      </w:r>
      <w:r w:rsidR="002331D5">
        <w:t xml:space="preserve">and </w:t>
      </w:r>
      <w:r>
        <w:t>include</w:t>
      </w:r>
      <w:r w:rsidR="002331D5">
        <w:t>s the following</w:t>
      </w:r>
      <w:r>
        <w:t xml:space="preserve"> steps:</w:t>
      </w:r>
    </w:p>
    <w:p w14:paraId="60ABF5F5" w14:textId="77777777" w:rsidR="006B2444" w:rsidRPr="00C55CFD" w:rsidRDefault="006B2444" w:rsidP="006B2444">
      <w:pPr>
        <w:jc w:val="center"/>
        <w:rPr>
          <w:sz w:val="22"/>
        </w:rPr>
      </w:pPr>
      <w:r w:rsidRPr="00C55CFD">
        <w:rPr>
          <w:noProof/>
          <w:sz w:val="22"/>
          <w:lang w:val="en-IE" w:eastAsia="en-IE"/>
        </w:rPr>
        <w:lastRenderedPageBreak/>
        <w:drawing>
          <wp:inline distT="0" distB="0" distL="0" distR="0" wp14:anchorId="7D789CE1" wp14:editId="785C2A1A">
            <wp:extent cx="4176743" cy="1468939"/>
            <wp:effectExtent l="0" t="38100" r="14605" b="36195"/>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12CB0FE8" w14:textId="0DEBE57D" w:rsidR="00627D68" w:rsidRPr="00B14508" w:rsidRDefault="00DE6A4E" w:rsidP="00B14508">
      <w:pPr>
        <w:pStyle w:val="Figurecaption"/>
        <w:jc w:val="center"/>
      </w:pPr>
      <w:bookmarkStart w:id="9" w:name="_Toc499908336"/>
      <w:r>
        <w:t>The Risk Assessment Process</w:t>
      </w:r>
      <w:bookmarkEnd w:id="9"/>
    </w:p>
    <w:p w14:paraId="16CBA465" w14:textId="77928C64" w:rsidR="005060D1" w:rsidRDefault="002331D5" w:rsidP="00A05463">
      <w:pPr>
        <w:pStyle w:val="BodyText"/>
      </w:pPr>
      <w:r>
        <w:t>Steps 2-6</w:t>
      </w:r>
      <w:r w:rsidR="005060D1">
        <w:t xml:space="preserve"> of t</w:t>
      </w:r>
      <w:r w:rsidR="008D2E32">
        <w:t xml:space="preserve">his process should be carried out </w:t>
      </w:r>
      <w:r w:rsidR="00EE6F70">
        <w:t>in a one or two</w:t>
      </w:r>
      <w:r w:rsidR="005C3824">
        <w:t>-</w:t>
      </w:r>
      <w:r w:rsidR="005060D1">
        <w:t xml:space="preserve">day workshop, together </w:t>
      </w:r>
      <w:r w:rsidR="008D2E32">
        <w:t>with a group of relevant stakeholders</w:t>
      </w:r>
      <w:r w:rsidR="005060D1">
        <w:t>. Preparation for the workshop includes performing a preliminary zone selection, describing each zone in detail, identifying all relevant stakeholders, and inviting those stakeholders who should participate in the workshop.</w:t>
      </w:r>
    </w:p>
    <w:p w14:paraId="52B2327F" w14:textId="7D219DE1" w:rsidR="008D2E32" w:rsidRDefault="005060D1" w:rsidP="00A05463">
      <w:pPr>
        <w:pStyle w:val="BodyText"/>
      </w:pPr>
      <w:r>
        <w:t xml:space="preserve">The outcome of the workshop should be documented properly in a written report, supported by </w:t>
      </w:r>
      <w:r w:rsidR="002331D5">
        <w:t>a matrix</w:t>
      </w:r>
      <w:r>
        <w:t xml:space="preserve"> with the details </w:t>
      </w:r>
      <w:r w:rsidR="002331D5">
        <w:t xml:space="preserve">of identified hazards, scenarios and risk mitigating measures </w:t>
      </w:r>
      <w:r>
        <w:t>for each zone.</w:t>
      </w:r>
    </w:p>
    <w:p w14:paraId="4BD7890D" w14:textId="4B82E328" w:rsidR="00DE6A4E" w:rsidRDefault="00DD1F00" w:rsidP="00A05463">
      <w:pPr>
        <w:pStyle w:val="Heading2"/>
      </w:pPr>
      <w:bookmarkStart w:id="10" w:name="_Toc499907906"/>
      <w:r>
        <w:t>SELECTION OF ZONES</w:t>
      </w:r>
      <w:bookmarkEnd w:id="10"/>
    </w:p>
    <w:p w14:paraId="1EBE19F1" w14:textId="77777777" w:rsidR="00A05463" w:rsidRPr="00A05463" w:rsidRDefault="00A05463" w:rsidP="00A05463">
      <w:pPr>
        <w:pStyle w:val="Heading2separationline"/>
      </w:pPr>
    </w:p>
    <w:p w14:paraId="1E1689EC" w14:textId="667D016D" w:rsidR="002331D5" w:rsidRDefault="00B77E4C" w:rsidP="00F45F0C">
      <w:pPr>
        <w:pStyle w:val="BodyText"/>
      </w:pPr>
      <w:r>
        <w:t xml:space="preserve">Countries have </w:t>
      </w:r>
      <w:r w:rsidRPr="002F17EB">
        <w:t xml:space="preserve">maritime regions in which the environmental conditions, volume of traffic and degree of risk </w:t>
      </w:r>
      <w:r>
        <w:t>vary</w:t>
      </w:r>
      <w:r w:rsidRPr="002F17EB">
        <w:t xml:space="preserve">. </w:t>
      </w:r>
      <w:r w:rsidR="00EC0F4D">
        <w:t>E</w:t>
      </w:r>
      <w:r w:rsidRPr="002F17EB">
        <w:t>xample</w:t>
      </w:r>
      <w:r w:rsidR="00EC0F4D">
        <w:t>s are</w:t>
      </w:r>
      <w:r w:rsidRPr="002F17EB">
        <w:t xml:space="preserve"> offshore zone</w:t>
      </w:r>
      <w:r w:rsidR="00EC0F4D">
        <w:t>s,</w:t>
      </w:r>
      <w:r w:rsidRPr="002F17EB">
        <w:t xml:space="preserve"> coastal zones</w:t>
      </w:r>
      <w:r w:rsidR="00EC0F4D">
        <w:t>,</w:t>
      </w:r>
      <w:r w:rsidRPr="002F17EB">
        <w:t xml:space="preserve"> straits and choke points</w:t>
      </w:r>
      <w:r w:rsidR="00EC0F4D">
        <w:t>,</w:t>
      </w:r>
      <w:r w:rsidRPr="002F17EB">
        <w:t xml:space="preserve"> restricted waters</w:t>
      </w:r>
      <w:r w:rsidR="00EC0F4D">
        <w:t>,</w:t>
      </w:r>
      <w:r w:rsidRPr="002F17EB">
        <w:t xml:space="preserve"> major ports and riverine waterways. In broad terms, the offshore and coastal water zones can cover a large area, with smaller zones being defined for restricted waters and choke points. </w:t>
      </w:r>
    </w:p>
    <w:p w14:paraId="71AF00FB" w14:textId="4F5EED66" w:rsidR="00B77E4C" w:rsidRDefault="00B77E4C" w:rsidP="00F45F0C">
      <w:pPr>
        <w:pStyle w:val="BodyText"/>
      </w:pPr>
      <w:r w:rsidRPr="002F17EB">
        <w:t xml:space="preserve">By dividing </w:t>
      </w:r>
      <w:r>
        <w:t>waterways</w:t>
      </w:r>
      <w:r w:rsidRPr="002F17EB">
        <w:t xml:space="preserve"> into defined geographical regions or zones, a risk assessment of each zone can be </w:t>
      </w:r>
      <w:r w:rsidR="00316D31">
        <w:t>carried out</w:t>
      </w:r>
      <w:r w:rsidRPr="002F17EB">
        <w:t xml:space="preserve"> and risk control options developed for that zone.</w:t>
      </w:r>
    </w:p>
    <w:p w14:paraId="708F12F9" w14:textId="07C6312F" w:rsidR="00D776AF" w:rsidRDefault="002331D5" w:rsidP="00627D68">
      <w:pPr>
        <w:jc w:val="both"/>
        <w:rPr>
          <w:rFonts w:asciiTheme="majorHAnsi" w:hAnsiTheme="majorHAnsi"/>
          <w:sz w:val="22"/>
        </w:rPr>
      </w:pPr>
      <w:r>
        <w:rPr>
          <w:noProof/>
          <w:lang w:val="en-IE" w:eastAsia="en-IE"/>
        </w:rPr>
        <mc:AlternateContent>
          <mc:Choice Requires="wps">
            <w:drawing>
              <wp:anchor distT="0" distB="0" distL="114300" distR="114300" simplePos="0" relativeHeight="251659776" behindDoc="0" locked="0" layoutInCell="1" allowOverlap="1" wp14:anchorId="0864D45B" wp14:editId="42CD99EE">
                <wp:simplePos x="0" y="0"/>
                <wp:positionH relativeFrom="column">
                  <wp:posOffset>3527425</wp:posOffset>
                </wp:positionH>
                <wp:positionV relativeFrom="paragraph">
                  <wp:posOffset>92710</wp:posOffset>
                </wp:positionV>
                <wp:extent cx="641350" cy="959451"/>
                <wp:effectExtent l="0" t="63500" r="0" b="57150"/>
                <wp:wrapNone/>
                <wp:docPr id="38" name="Ellipse 38"/>
                <wp:cNvGraphicFramePr/>
                <a:graphic xmlns:a="http://schemas.openxmlformats.org/drawingml/2006/main">
                  <a:graphicData uri="http://schemas.microsoft.com/office/word/2010/wordprocessingShape">
                    <wps:wsp>
                      <wps:cNvSpPr/>
                      <wps:spPr>
                        <a:xfrm rot="17829836">
                          <a:off x="0" y="0"/>
                          <a:ext cx="641350" cy="95945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79B1B5" id="Ellipse 38" o:spid="_x0000_s1026" style="position:absolute;margin-left:277.75pt;margin-top:7.3pt;width:50.5pt;height:75.55pt;rotation:-4118024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" filled="f" strokecolor="red" strokeweight="2pt"/>
            </w:pict>
          </mc:Fallback>
        </mc:AlternateContent>
      </w:r>
      <w:r w:rsidR="00316D31">
        <w:rPr>
          <w:noProof/>
          <w:lang w:val="en-IE" w:eastAsia="en-IE"/>
        </w:rPr>
        <mc:AlternateContent>
          <mc:Choice Requires="wps">
            <w:drawing>
              <wp:anchor distT="0" distB="0" distL="114300" distR="114300" simplePos="0" relativeHeight="251654656" behindDoc="0" locked="0" layoutInCell="1" allowOverlap="1" wp14:anchorId="48F9B9C4" wp14:editId="0EAF31C7">
                <wp:simplePos x="0" y="0"/>
                <wp:positionH relativeFrom="column">
                  <wp:posOffset>2285352</wp:posOffset>
                </wp:positionH>
                <wp:positionV relativeFrom="paragraph">
                  <wp:posOffset>152601</wp:posOffset>
                </wp:positionV>
                <wp:extent cx="641707" cy="734060"/>
                <wp:effectExtent l="10795" t="27305" r="17145" b="17145"/>
                <wp:wrapNone/>
                <wp:docPr id="34" name="Ellipse 34"/>
                <wp:cNvGraphicFramePr/>
                <a:graphic xmlns:a="http://schemas.openxmlformats.org/drawingml/2006/main">
                  <a:graphicData uri="http://schemas.microsoft.com/office/word/2010/wordprocessingShape">
                    <wps:wsp>
                      <wps:cNvSpPr/>
                      <wps:spPr>
                        <a:xfrm rot="17164798">
                          <a:off x="0" y="0"/>
                          <a:ext cx="641707" cy="7340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D9F223" id="Ellipse 34" o:spid="_x0000_s1026" style="position:absolute;margin-left:179.95pt;margin-top:12pt;width:50.55pt;height:57.8pt;rotation:-4844423fd;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" filled="f" strokecolor="red" strokeweight="2pt"/>
            </w:pict>
          </mc:Fallback>
        </mc:AlternateContent>
      </w:r>
    </w:p>
    <w:p w14:paraId="2F57ABA3" w14:textId="091267FA" w:rsidR="00B77E4C" w:rsidRDefault="00316D31" w:rsidP="00D776AF">
      <w:pPr>
        <w:jc w:val="center"/>
        <w:rPr>
          <w:sz w:val="22"/>
        </w:rPr>
      </w:pPr>
      <w:r w:rsidRPr="005F63BF">
        <w:rPr>
          <w:rFonts w:asciiTheme="majorHAnsi" w:hAnsiTheme="majorHAnsi"/>
          <w:noProof/>
          <w:sz w:val="22"/>
          <w:lang w:val="en-IE" w:eastAsia="en-IE"/>
        </w:rPr>
        <mc:AlternateContent>
          <mc:Choice Requires="wps">
            <w:drawing>
              <wp:anchor distT="45720" distB="45720" distL="114300" distR="114300" simplePos="0" relativeHeight="251660800" behindDoc="0" locked="0" layoutInCell="1" allowOverlap="1" wp14:anchorId="222B9227" wp14:editId="2AED2319">
                <wp:simplePos x="0" y="0"/>
                <wp:positionH relativeFrom="column">
                  <wp:posOffset>3556635</wp:posOffset>
                </wp:positionH>
                <wp:positionV relativeFrom="paragraph">
                  <wp:posOffset>938378</wp:posOffset>
                </wp:positionV>
                <wp:extent cx="575120" cy="1404620"/>
                <wp:effectExtent l="0" t="0" r="0" b="0"/>
                <wp:wrapNone/>
                <wp:docPr id="3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1B30C02" w14:textId="4D41FDCC" w:rsidR="00F45F0C" w:rsidRDefault="00F45F0C" w:rsidP="00316D31">
                            <w:r>
                              <w:t>Zone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2B9227" id="_x0000_t202" coordsize="21600,21600" o:spt="202" path="m,l,21600r21600,l21600,xe">
                <v:stroke joinstyle="miter"/>
                <v:path gradientshapeok="t" o:connecttype="rect"/>
              </v:shapetype>
              <v:shape id="Tekstfelt 2" o:spid="_x0000_s1026" type="#_x0000_t202" style="position:absolute;left:0;text-align:left;margin-left:280.05pt;margin-top:73.9pt;width:45.3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" filled="f" stroked="f">
                <v:textbox style="mso-fit-shape-to-text:t">
                  <w:txbxContent>
                    <w:p w14:paraId="31B30C02" w14:textId="4D41FDCC" w:rsidR="00F45F0C" w:rsidRDefault="00F45F0C" w:rsidP="00316D31">
                      <w:r>
                        <w:t>Zone 4</w:t>
                      </w:r>
                    </w:p>
                  </w:txbxContent>
                </v:textbox>
              </v:shape>
            </w:pict>
          </mc:Fallback>
        </mc:AlternateContent>
      </w:r>
      <w:r w:rsidRPr="005F63BF">
        <w:rPr>
          <w:rFonts w:asciiTheme="majorHAnsi" w:hAnsiTheme="majorHAnsi"/>
          <w:noProof/>
          <w:sz w:val="22"/>
          <w:lang w:val="en-IE" w:eastAsia="en-IE"/>
        </w:rPr>
        <mc:AlternateContent>
          <mc:Choice Requires="wps">
            <w:drawing>
              <wp:anchor distT="45720" distB="45720" distL="114300" distR="114300" simplePos="0" relativeHeight="251655680" behindDoc="0" locked="0" layoutInCell="1" allowOverlap="1" wp14:anchorId="786B15E8" wp14:editId="111BCA75">
                <wp:simplePos x="0" y="0"/>
                <wp:positionH relativeFrom="column">
                  <wp:posOffset>1760855</wp:posOffset>
                </wp:positionH>
                <wp:positionV relativeFrom="paragraph">
                  <wp:posOffset>779408</wp:posOffset>
                </wp:positionV>
                <wp:extent cx="575120" cy="1404620"/>
                <wp:effectExtent l="0" t="0" r="0" b="0"/>
                <wp:wrapNone/>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426443F5" w14:textId="4465E6E8" w:rsidR="00F45F0C" w:rsidRDefault="00F45F0C">
                            <w:r>
                              <w:t>Zone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6B15E8" id="_x0000_s1027" type="#_x0000_t202" style="position:absolute;left:0;text-align:left;margin-left:138.65pt;margin-top:61.35pt;width:45.3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" filled="f" stroked="f">
                <v:textbox style="mso-fit-shape-to-text:t">
                  <w:txbxContent>
                    <w:p w14:paraId="426443F5" w14:textId="4465E6E8" w:rsidR="00F45F0C" w:rsidRDefault="00F45F0C">
                      <w:r>
                        <w:t>Zone 1</w:t>
                      </w:r>
                    </w:p>
                  </w:txbxContent>
                </v:textbox>
              </v:shape>
            </w:pict>
          </mc:Fallback>
        </mc:AlternateContent>
      </w:r>
      <w:r>
        <w:rPr>
          <w:noProof/>
          <w:lang w:val="en-IE" w:eastAsia="en-IE"/>
        </w:rPr>
        <mc:AlternateContent>
          <mc:Choice Requires="wps">
            <w:drawing>
              <wp:anchor distT="0" distB="0" distL="114300" distR="114300" simplePos="0" relativeHeight="251653632" behindDoc="0" locked="0" layoutInCell="1" allowOverlap="1" wp14:anchorId="16B70606" wp14:editId="1F35568B">
                <wp:simplePos x="0" y="0"/>
                <wp:positionH relativeFrom="column">
                  <wp:posOffset>3068955</wp:posOffset>
                </wp:positionH>
                <wp:positionV relativeFrom="paragraph">
                  <wp:posOffset>533248</wp:posOffset>
                </wp:positionV>
                <wp:extent cx="165563" cy="473061"/>
                <wp:effectExtent l="57150" t="0" r="63500" b="3810"/>
                <wp:wrapNone/>
                <wp:docPr id="33" name="Ellipse 33"/>
                <wp:cNvGraphicFramePr/>
                <a:graphic xmlns:a="http://schemas.openxmlformats.org/drawingml/2006/main">
                  <a:graphicData uri="http://schemas.microsoft.com/office/word/2010/wordprocessingShape">
                    <wps:wsp>
                      <wps:cNvSpPr/>
                      <wps:spPr>
                        <a:xfrm rot="20247150">
                          <a:off x="0" y="0"/>
                          <a:ext cx="165563" cy="47306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9A4B14" id="Ellipse 33" o:spid="_x0000_s1026" style="position:absolute;margin-left:241.65pt;margin-top:42pt;width:13.05pt;height:37.25pt;rotation:-1477673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" filled="f" strokecolor="red" strokeweight="2pt"/>
            </w:pict>
          </mc:Fallback>
        </mc:AlternateContent>
      </w:r>
      <w:r>
        <w:rPr>
          <w:noProof/>
          <w:lang w:val="en-IE" w:eastAsia="en-IE"/>
        </w:rPr>
        <mc:AlternateContent>
          <mc:Choice Requires="wps">
            <w:drawing>
              <wp:anchor distT="0" distB="0" distL="114300" distR="114300" simplePos="0" relativeHeight="251652608" behindDoc="0" locked="0" layoutInCell="1" allowOverlap="1" wp14:anchorId="715B9306" wp14:editId="69B02ADD">
                <wp:simplePos x="0" y="0"/>
                <wp:positionH relativeFrom="column">
                  <wp:posOffset>1963268</wp:posOffset>
                </wp:positionH>
                <wp:positionV relativeFrom="paragraph">
                  <wp:posOffset>243840</wp:posOffset>
                </wp:positionV>
                <wp:extent cx="190099" cy="333317"/>
                <wp:effectExtent l="38100" t="19050" r="38735" b="10160"/>
                <wp:wrapNone/>
                <wp:docPr id="28" name="Ellipse 28"/>
                <wp:cNvGraphicFramePr/>
                <a:graphic xmlns:a="http://schemas.openxmlformats.org/drawingml/2006/main">
                  <a:graphicData uri="http://schemas.microsoft.com/office/word/2010/wordprocessingShape">
                    <wps:wsp>
                      <wps:cNvSpPr/>
                      <wps:spPr>
                        <a:xfrm rot="1007261">
                          <a:off x="0" y="0"/>
                          <a:ext cx="190099" cy="33331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298D4E" id="Ellipse 28" o:spid="_x0000_s1026" style="position:absolute;margin-left:154.6pt;margin-top:19.2pt;width:14.95pt;height:26.25pt;rotation:1100198fd;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" filled="f" strokecolor="red" strokeweight="2pt"/>
            </w:pict>
          </mc:Fallback>
        </mc:AlternateContent>
      </w:r>
      <w:r w:rsidR="005F63BF" w:rsidRPr="005F63BF">
        <w:rPr>
          <w:rFonts w:asciiTheme="majorHAnsi" w:hAnsiTheme="majorHAnsi"/>
          <w:noProof/>
          <w:sz w:val="22"/>
          <w:lang w:val="en-IE" w:eastAsia="en-IE"/>
        </w:rPr>
        <mc:AlternateContent>
          <mc:Choice Requires="wps">
            <w:drawing>
              <wp:anchor distT="45720" distB="45720" distL="114300" distR="114300" simplePos="0" relativeHeight="251657728" behindDoc="0" locked="0" layoutInCell="1" allowOverlap="1" wp14:anchorId="3DCACE5F" wp14:editId="6F2E04AF">
                <wp:simplePos x="0" y="0"/>
                <wp:positionH relativeFrom="column">
                  <wp:posOffset>2481408</wp:posOffset>
                </wp:positionH>
                <wp:positionV relativeFrom="paragraph">
                  <wp:posOffset>658998</wp:posOffset>
                </wp:positionV>
                <wp:extent cx="575120" cy="1404620"/>
                <wp:effectExtent l="0" t="0" r="0" b="0"/>
                <wp:wrapNone/>
                <wp:docPr id="3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579B55A" w14:textId="4899CB1B" w:rsidR="00F45F0C" w:rsidRDefault="00F45F0C" w:rsidP="005F63BF">
                            <w:r>
                              <w:t>Zone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CACE5F" id="_x0000_s1028" type="#_x0000_t202" style="position:absolute;left:0;text-align:left;margin-left:195.4pt;margin-top:51.9pt;width:45.3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" filled="f" stroked="f">
                <v:textbox style="mso-fit-shape-to-text:t">
                  <w:txbxContent>
                    <w:p w14:paraId="3579B55A" w14:textId="4899CB1B" w:rsidR="00F45F0C" w:rsidRDefault="00F45F0C" w:rsidP="005F63BF">
                      <w:r>
                        <w:t>Zone 2</w:t>
                      </w:r>
                    </w:p>
                  </w:txbxContent>
                </v:textbox>
              </v:shape>
            </w:pict>
          </mc:Fallback>
        </mc:AlternateContent>
      </w:r>
      <w:r w:rsidR="005F63BF" w:rsidRPr="005F63BF">
        <w:rPr>
          <w:rFonts w:asciiTheme="majorHAnsi" w:hAnsiTheme="majorHAnsi"/>
          <w:noProof/>
          <w:sz w:val="22"/>
          <w:lang w:val="en-IE" w:eastAsia="en-IE"/>
        </w:rPr>
        <mc:AlternateContent>
          <mc:Choice Requires="wps">
            <w:drawing>
              <wp:anchor distT="45720" distB="45720" distL="114300" distR="114300" simplePos="0" relativeHeight="251658752" behindDoc="0" locked="0" layoutInCell="1" allowOverlap="1" wp14:anchorId="14C5D11F" wp14:editId="55681D0F">
                <wp:simplePos x="0" y="0"/>
                <wp:positionH relativeFrom="column">
                  <wp:posOffset>2982052</wp:posOffset>
                </wp:positionH>
                <wp:positionV relativeFrom="paragraph">
                  <wp:posOffset>1077578</wp:posOffset>
                </wp:positionV>
                <wp:extent cx="575120" cy="1404620"/>
                <wp:effectExtent l="0" t="0" r="0" b="0"/>
                <wp:wrapNone/>
                <wp:docPr id="3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11048030" w14:textId="0A434510" w:rsidR="00F45F0C" w:rsidRDefault="00F45F0C" w:rsidP="005F63BF">
                            <w:r>
                              <w:t>Zone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C5D11F" id="_x0000_s1029" type="#_x0000_t202" style="position:absolute;left:0;text-align:left;margin-left:234.8pt;margin-top:84.85pt;width:45.3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" filled="f" stroked="f">
                <v:textbox style="mso-fit-shape-to-text:t">
                  <w:txbxContent>
                    <w:p w14:paraId="11048030" w14:textId="0A434510" w:rsidR="00F45F0C" w:rsidRDefault="00F45F0C" w:rsidP="005F63BF">
                      <w:r>
                        <w:t>Zone 3</w:t>
                      </w:r>
                    </w:p>
                  </w:txbxContent>
                </v:textbox>
              </v:shape>
            </w:pict>
          </mc:Fallback>
        </mc:AlternateContent>
      </w:r>
      <w:r w:rsidR="00D776AF">
        <w:rPr>
          <w:noProof/>
          <w:lang w:val="en-IE" w:eastAsia="en-IE"/>
        </w:rPr>
        <w:drawing>
          <wp:inline distT="0" distB="0" distL="0" distR="0" wp14:anchorId="43EF2738" wp14:editId="25B07DE1">
            <wp:extent cx="2776301" cy="1506308"/>
            <wp:effectExtent l="19050" t="19050" r="24130" b="17780"/>
            <wp:docPr id="7"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33" cstate="print">
                      <a:extLst>
                        <a:ext uri="{28A0092B-C50C-407E-A947-70E740481C1C}">
                          <a14:useLocalDpi xmlns:a14="http://schemas.microsoft.com/office/drawing/2010/main" val="0"/>
                        </a:ext>
                      </a:extLst>
                    </a:blip>
                    <a:stretch>
                      <a:fillRect/>
                    </a:stretch>
                  </pic:blipFill>
                  <pic:spPr bwMode="gray">
                    <a:xfrm>
                      <a:off x="0" y="0"/>
                      <a:ext cx="2788651" cy="1513008"/>
                    </a:xfrm>
                    <a:prstGeom prst="rect">
                      <a:avLst/>
                    </a:prstGeom>
                    <a:ln>
                      <a:solidFill>
                        <a:schemeClr val="tx1"/>
                      </a:solidFill>
                    </a:ln>
                  </pic:spPr>
                </pic:pic>
              </a:graphicData>
            </a:graphic>
          </wp:inline>
        </w:drawing>
      </w:r>
    </w:p>
    <w:p w14:paraId="42F089AA" w14:textId="04F5ED71" w:rsidR="00343C4C" w:rsidRPr="00B14508" w:rsidRDefault="00343C4C" w:rsidP="00343C4C">
      <w:pPr>
        <w:pStyle w:val="Figurecaption"/>
        <w:jc w:val="center"/>
      </w:pPr>
      <w:bookmarkStart w:id="11" w:name="_Toc499908337"/>
      <w:r>
        <w:t>Zone selection</w:t>
      </w:r>
      <w:bookmarkEnd w:id="11"/>
    </w:p>
    <w:p w14:paraId="33BAEF4E" w14:textId="53658AE6" w:rsidR="00B77E4C" w:rsidRDefault="00B77E4C" w:rsidP="00F45F0C">
      <w:pPr>
        <w:pStyle w:val="BodyText"/>
      </w:pPr>
      <w:r>
        <w:t xml:space="preserve">If </w:t>
      </w:r>
      <w:r w:rsidRPr="00B77E4C">
        <w:t>zones</w:t>
      </w:r>
      <w:r w:rsidR="00316D31">
        <w:t xml:space="preserve"> are close to each other or</w:t>
      </w:r>
      <w:r w:rsidRPr="00B77E4C">
        <w:t xml:space="preserve"> overlapping, possible interaction between hazards in these zones should be considered.</w:t>
      </w:r>
      <w:r>
        <w:t xml:space="preserve"> </w:t>
      </w:r>
      <w:r w:rsidRPr="00B77E4C">
        <w:t>In some regions where there is considerable seasonal change (ice formation; tropical cyclones</w:t>
      </w:r>
      <w:r w:rsidR="00316D31">
        <w:t>, increased leisure or fishing activity</w:t>
      </w:r>
      <w:r w:rsidRPr="00B77E4C">
        <w:t xml:space="preserve"> etc.) a separate analysis may be required for each season. There may also be variations between day and night</w:t>
      </w:r>
      <w:r w:rsidR="00316D31">
        <w:t>-time</w:t>
      </w:r>
      <w:r w:rsidRPr="00B77E4C">
        <w:t xml:space="preserve"> conditions.</w:t>
      </w:r>
    </w:p>
    <w:p w14:paraId="6B269A0B" w14:textId="0578BA14" w:rsidR="00343C4C" w:rsidRDefault="00916D20" w:rsidP="00F45F0C">
      <w:pPr>
        <w:pStyle w:val="BodyText"/>
      </w:pPr>
      <w:r>
        <w:t>O</w:t>
      </w:r>
      <w:r w:rsidR="005207A0">
        <w:t>nce zones have been selected, each zone must be described in terms of:</w:t>
      </w:r>
    </w:p>
    <w:p w14:paraId="3BC54121" w14:textId="1142E4AA"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w:t>
      </w:r>
      <w:r w:rsidR="008D2E32" w:rsidRPr="005C3824">
        <w:rPr>
          <w:rFonts w:asciiTheme="minorHAnsi" w:hAnsiTheme="minorHAnsi"/>
          <w:sz w:val="22"/>
        </w:rPr>
        <w:t>olume of traffic and mix</w:t>
      </w:r>
      <w:r w:rsidR="00287032">
        <w:rPr>
          <w:rFonts w:asciiTheme="minorHAnsi" w:hAnsiTheme="minorHAnsi"/>
          <w:sz w:val="22"/>
        </w:rPr>
        <w:t>,</w:t>
      </w:r>
    </w:p>
    <w:p w14:paraId="03323D3D" w14:textId="56671E41"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b</w:t>
      </w:r>
      <w:r w:rsidR="00EE6F70" w:rsidRPr="005C3824">
        <w:rPr>
          <w:rFonts w:asciiTheme="minorHAnsi" w:hAnsiTheme="minorHAnsi"/>
          <w:sz w:val="22"/>
        </w:rPr>
        <w:t>athymetry (charts)</w:t>
      </w:r>
      <w:r w:rsidR="00287032">
        <w:rPr>
          <w:rFonts w:asciiTheme="minorHAnsi" w:hAnsiTheme="minorHAnsi"/>
          <w:sz w:val="22"/>
        </w:rPr>
        <w:t>,</w:t>
      </w:r>
    </w:p>
    <w:p w14:paraId="6E01EA2C" w14:textId="52CE2113"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w:t>
      </w:r>
      <w:r w:rsidR="008D2E32" w:rsidRPr="005C3824">
        <w:rPr>
          <w:rFonts w:asciiTheme="minorHAnsi" w:hAnsiTheme="minorHAnsi"/>
          <w:sz w:val="22"/>
        </w:rPr>
        <w:t>eometry of routes in the area</w:t>
      </w:r>
      <w:r w:rsidRPr="005C3824">
        <w:rPr>
          <w:rFonts w:asciiTheme="minorHAnsi" w:hAnsiTheme="minorHAnsi"/>
          <w:sz w:val="22"/>
        </w:rPr>
        <w:t>, traffic c</w:t>
      </w:r>
      <w:r w:rsidR="00EE6F70" w:rsidRPr="005C3824">
        <w:rPr>
          <w:rFonts w:asciiTheme="minorHAnsi" w:hAnsiTheme="minorHAnsi"/>
          <w:sz w:val="22"/>
        </w:rPr>
        <w:t>hoke points and sharp bends</w:t>
      </w:r>
      <w:r w:rsidR="00287032">
        <w:rPr>
          <w:rFonts w:asciiTheme="minorHAnsi" w:hAnsiTheme="minorHAnsi"/>
          <w:sz w:val="22"/>
        </w:rPr>
        <w:t>,</w:t>
      </w:r>
    </w:p>
    <w:p w14:paraId="3D5FC62F" w14:textId="43B96CF9"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o</w:t>
      </w:r>
      <w:r w:rsidR="00EE6F70" w:rsidRPr="005C3824">
        <w:rPr>
          <w:rFonts w:asciiTheme="minorHAnsi" w:hAnsiTheme="minorHAnsi"/>
          <w:sz w:val="22"/>
        </w:rPr>
        <w:t>ceanographic, meteorological and environmental conditions</w:t>
      </w:r>
      <w:r w:rsidR="00287032">
        <w:rPr>
          <w:rFonts w:asciiTheme="minorHAnsi" w:hAnsiTheme="minorHAnsi"/>
          <w:sz w:val="22"/>
        </w:rPr>
        <w:t>,</w:t>
      </w:r>
    </w:p>
    <w:p w14:paraId="59777902" w14:textId="59CF8C69"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e</w:t>
      </w:r>
      <w:r w:rsidR="008D2E32" w:rsidRPr="005C3824">
        <w:rPr>
          <w:rFonts w:asciiTheme="minorHAnsi" w:hAnsiTheme="minorHAnsi"/>
          <w:sz w:val="22"/>
        </w:rPr>
        <w:t xml:space="preserve">xisting </w:t>
      </w:r>
      <w:r w:rsidR="00EE6F70" w:rsidRPr="005C3824">
        <w:rPr>
          <w:rFonts w:asciiTheme="minorHAnsi" w:hAnsiTheme="minorHAnsi"/>
          <w:sz w:val="22"/>
        </w:rPr>
        <w:t xml:space="preserve">fixed and floating </w:t>
      </w:r>
      <w:r w:rsidR="008D2E32" w:rsidRPr="005C3824">
        <w:rPr>
          <w:rFonts w:asciiTheme="minorHAnsi" w:hAnsiTheme="minorHAnsi"/>
          <w:sz w:val="22"/>
        </w:rPr>
        <w:t xml:space="preserve">Aids to </w:t>
      </w:r>
      <w:r w:rsidR="00E814E6">
        <w:rPr>
          <w:rFonts w:asciiTheme="minorHAnsi" w:hAnsiTheme="minorHAnsi"/>
          <w:sz w:val="22"/>
        </w:rPr>
        <w:t>N</w:t>
      </w:r>
      <w:r w:rsidR="00E814E6" w:rsidRPr="005C3824">
        <w:rPr>
          <w:rFonts w:asciiTheme="minorHAnsi" w:hAnsiTheme="minorHAnsi"/>
          <w:sz w:val="22"/>
        </w:rPr>
        <w:t xml:space="preserve">avigation </w:t>
      </w:r>
      <w:r w:rsidR="00EE6F70" w:rsidRPr="005C3824">
        <w:rPr>
          <w:rFonts w:asciiTheme="minorHAnsi" w:hAnsiTheme="minorHAnsi"/>
          <w:sz w:val="22"/>
        </w:rPr>
        <w:t>and routing measures</w:t>
      </w:r>
      <w:r w:rsidR="00287032">
        <w:rPr>
          <w:rFonts w:asciiTheme="minorHAnsi" w:hAnsiTheme="minorHAnsi"/>
          <w:sz w:val="22"/>
        </w:rPr>
        <w:t>,</w:t>
      </w:r>
    </w:p>
    <w:p w14:paraId="0F94BAA2" w14:textId="523C92A2"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lastRenderedPageBreak/>
        <w:t>a</w:t>
      </w:r>
      <w:r w:rsidR="00EE6F70" w:rsidRPr="005C3824">
        <w:rPr>
          <w:rFonts w:asciiTheme="minorHAnsi" w:hAnsiTheme="minorHAnsi"/>
          <w:sz w:val="22"/>
        </w:rPr>
        <w:t>vailability of VTS and pilotage</w:t>
      </w:r>
      <w:r w:rsidR="00287032">
        <w:rPr>
          <w:rFonts w:asciiTheme="minorHAnsi" w:hAnsiTheme="minorHAnsi"/>
          <w:sz w:val="22"/>
        </w:rPr>
        <w:t>,</w:t>
      </w:r>
    </w:p>
    <w:p w14:paraId="7FADA454" w14:textId="236FAE91"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h</w:t>
      </w:r>
      <w:r w:rsidR="008D2E32" w:rsidRPr="005C3824">
        <w:rPr>
          <w:rFonts w:asciiTheme="minorHAnsi" w:hAnsiTheme="minorHAnsi"/>
          <w:sz w:val="22"/>
        </w:rPr>
        <w:t xml:space="preserve">istory of </w:t>
      </w:r>
      <w:r w:rsidRPr="005C3824">
        <w:rPr>
          <w:rFonts w:asciiTheme="minorHAnsi" w:hAnsiTheme="minorHAnsi"/>
          <w:sz w:val="22"/>
        </w:rPr>
        <w:t xml:space="preserve">maritime incidents such as </w:t>
      </w:r>
      <w:r w:rsidR="008D2E32" w:rsidRPr="005C3824">
        <w:rPr>
          <w:rFonts w:asciiTheme="minorHAnsi" w:hAnsiTheme="minorHAnsi"/>
          <w:sz w:val="22"/>
        </w:rPr>
        <w:t>collisions and groundings</w:t>
      </w:r>
      <w:r w:rsidR="00287032">
        <w:rPr>
          <w:rFonts w:asciiTheme="minorHAnsi" w:hAnsiTheme="minorHAnsi"/>
          <w:sz w:val="22"/>
        </w:rPr>
        <w:t>,</w:t>
      </w:r>
    </w:p>
    <w:p w14:paraId="1E1BC8A2" w14:textId="73F13A36" w:rsidR="008D2E32" w:rsidRPr="005C3824" w:rsidRDefault="008D6BD2" w:rsidP="00F45F0C">
      <w:pPr>
        <w:pStyle w:val="ListParagraph"/>
        <w:numPr>
          <w:ilvl w:val="0"/>
          <w:numId w:val="27"/>
        </w:numPr>
        <w:spacing w:after="120"/>
        <w:ind w:left="567" w:hanging="425"/>
        <w:contextualSpacing w:val="0"/>
        <w:jc w:val="both"/>
        <w:rPr>
          <w:rFonts w:asciiTheme="minorHAnsi" w:hAnsiTheme="minorHAnsi"/>
          <w:sz w:val="22"/>
        </w:rPr>
      </w:pPr>
      <w:r w:rsidRPr="005C3824">
        <w:rPr>
          <w:rFonts w:asciiTheme="minorHAnsi" w:hAnsiTheme="minorHAnsi"/>
          <w:sz w:val="22"/>
        </w:rPr>
        <w:t>s</w:t>
      </w:r>
      <w:r w:rsidR="008D2E32" w:rsidRPr="005C3824">
        <w:rPr>
          <w:rFonts w:asciiTheme="minorHAnsi" w:hAnsiTheme="minorHAnsi"/>
          <w:sz w:val="22"/>
        </w:rPr>
        <w:t>takeholders of the zone</w:t>
      </w:r>
      <w:r w:rsidR="00287032">
        <w:rPr>
          <w:rFonts w:asciiTheme="minorHAnsi" w:hAnsiTheme="minorHAnsi"/>
          <w:sz w:val="22"/>
        </w:rPr>
        <w:t>.</w:t>
      </w:r>
    </w:p>
    <w:p w14:paraId="25936213" w14:textId="29930D83" w:rsidR="002F17EB" w:rsidRPr="00EE6F70" w:rsidRDefault="008D2E32" w:rsidP="00F45F0C">
      <w:pPr>
        <w:pStyle w:val="BodyText"/>
      </w:pPr>
      <w:r>
        <w:t xml:space="preserve">The quality of the zone description is important since this </w:t>
      </w:r>
      <w:r w:rsidRPr="00287032">
        <w:t>information will be used to identify hazards, possi</w:t>
      </w:r>
      <w:r>
        <w:t>ble undesired incidents or scenarios, the probability of their occurrence and their possible sho</w:t>
      </w:r>
      <w:r w:rsidR="00B77E4C">
        <w:t>rt- and long-term consequences.</w:t>
      </w:r>
    </w:p>
    <w:p w14:paraId="39B13629" w14:textId="32C2A895" w:rsidR="00DE6A4E" w:rsidRDefault="00DD1F00" w:rsidP="00A05463">
      <w:pPr>
        <w:pStyle w:val="Heading2"/>
      </w:pPr>
      <w:bookmarkStart w:id="12" w:name="_Toc499907907"/>
      <w:r>
        <w:t>IDENTIFYING HAZARDS</w:t>
      </w:r>
      <w:bookmarkEnd w:id="12"/>
    </w:p>
    <w:p w14:paraId="3942C402" w14:textId="77777777" w:rsidR="00F45F0C" w:rsidRPr="00F45F0C" w:rsidRDefault="00F45F0C" w:rsidP="00F45F0C">
      <w:pPr>
        <w:pStyle w:val="Heading2separationline"/>
      </w:pPr>
    </w:p>
    <w:p w14:paraId="732094C1" w14:textId="40C2E963" w:rsidR="003D32C4" w:rsidRDefault="00B10C4E" w:rsidP="00F45F0C">
      <w:pPr>
        <w:pStyle w:val="BodyText"/>
      </w:pPr>
      <w:r>
        <w:t xml:space="preserve">Hazards </w:t>
      </w:r>
      <w:r w:rsidR="003D32C4">
        <w:t>can be grouped into the following categories:</w:t>
      </w:r>
    </w:p>
    <w:p w14:paraId="0C39659A" w14:textId="4407388A"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Natural</w:t>
      </w:r>
      <w:r w:rsidR="004B7492" w:rsidRPr="00F45F0C">
        <w:rPr>
          <w:rFonts w:asciiTheme="minorHAnsi" w:hAnsiTheme="minorHAnsi"/>
          <w:sz w:val="22"/>
        </w:rPr>
        <w:t>,</w:t>
      </w:r>
      <w:r w:rsidRPr="00F45F0C">
        <w:rPr>
          <w:rFonts w:asciiTheme="minorHAnsi" w:hAnsiTheme="minorHAnsi"/>
          <w:sz w:val="22"/>
        </w:rPr>
        <w:t xml:space="preserve"> </w:t>
      </w:r>
    </w:p>
    <w:p w14:paraId="10FB708F" w14:textId="6410D21C" w:rsidR="00B10C4E" w:rsidRPr="00F45F0C" w:rsidRDefault="00811EE5"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Economic</w:t>
      </w:r>
      <w:r w:rsidR="004B7492" w:rsidRPr="00F45F0C">
        <w:rPr>
          <w:rFonts w:asciiTheme="minorHAnsi" w:hAnsiTheme="minorHAnsi"/>
          <w:sz w:val="22"/>
        </w:rPr>
        <w:t>,</w:t>
      </w:r>
    </w:p>
    <w:p w14:paraId="1919C67D" w14:textId="74595D0D"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Technical</w:t>
      </w:r>
      <w:r w:rsidR="004B7492" w:rsidRPr="00F45F0C">
        <w:rPr>
          <w:rFonts w:asciiTheme="minorHAnsi" w:hAnsiTheme="minorHAnsi"/>
          <w:sz w:val="22"/>
        </w:rPr>
        <w:t>,</w:t>
      </w:r>
    </w:p>
    <w:p w14:paraId="0CE06728" w14:textId="2353B69B"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Human</w:t>
      </w:r>
      <w:r w:rsidR="004B7492" w:rsidRPr="00F45F0C">
        <w:rPr>
          <w:rFonts w:asciiTheme="minorHAnsi" w:hAnsiTheme="minorHAnsi"/>
          <w:sz w:val="22"/>
        </w:rPr>
        <w:t>,</w:t>
      </w:r>
    </w:p>
    <w:p w14:paraId="17E2106C" w14:textId="5D912DF3"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Operational</w:t>
      </w:r>
      <w:r w:rsidR="004B7492" w:rsidRPr="00F45F0C">
        <w:rPr>
          <w:rFonts w:asciiTheme="minorHAnsi" w:hAnsiTheme="minorHAnsi"/>
          <w:sz w:val="22"/>
        </w:rPr>
        <w:t>,</w:t>
      </w:r>
    </w:p>
    <w:p w14:paraId="569CBD20" w14:textId="259CB4B9" w:rsidR="00B10C4E" w:rsidRPr="00F45F0C" w:rsidRDefault="00B10C4E"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Waterway complexity</w:t>
      </w:r>
      <w:r w:rsidR="004B7492" w:rsidRPr="00F45F0C">
        <w:rPr>
          <w:rFonts w:asciiTheme="minorHAnsi" w:hAnsiTheme="minorHAnsi"/>
          <w:sz w:val="22"/>
        </w:rPr>
        <w:t>.</w:t>
      </w:r>
    </w:p>
    <w:p w14:paraId="1C71A760" w14:textId="5939C505" w:rsidR="0047085E" w:rsidRDefault="002331D5" w:rsidP="00F45F0C">
      <w:pPr>
        <w:pStyle w:val="BodyText"/>
      </w:pPr>
      <w:r>
        <w:t>Hazard identification should be based on all available relevant information including:</w:t>
      </w:r>
    </w:p>
    <w:p w14:paraId="66B87D54"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volume and mix of traffic along all routes and areas within the zone,</w:t>
      </w:r>
    </w:p>
    <w:p w14:paraId="31A07C04" w14:textId="7702DA06" w:rsidR="006B2444" w:rsidRPr="005C3824" w:rsidRDefault="00DE11FC"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geometry of routes in the area, traffic choke points and sharp bends</w:t>
      </w:r>
      <w:r>
        <w:rPr>
          <w:rFonts w:asciiTheme="minorHAnsi" w:hAnsiTheme="minorHAnsi"/>
          <w:sz w:val="22"/>
        </w:rPr>
        <w:t>,</w:t>
      </w:r>
    </w:p>
    <w:p w14:paraId="27AEBF7C" w14:textId="15E8A5FA"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isolated dangers including wrecks and obstructions</w:t>
      </w:r>
      <w:r w:rsidR="0047085E" w:rsidRPr="005C3824">
        <w:rPr>
          <w:rFonts w:asciiTheme="minorHAnsi" w:hAnsiTheme="minorHAnsi"/>
          <w:sz w:val="22"/>
        </w:rPr>
        <w:t>,</w:t>
      </w:r>
    </w:p>
    <w:p w14:paraId="136865A6" w14:textId="0A277593"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quality of hydrographic data and charted information available,</w:t>
      </w:r>
    </w:p>
    <w:p w14:paraId="3623BFCC"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anchorages, fishing grounds; aquaculture and offshore energy sites and the routes to and from them,</w:t>
      </w:r>
    </w:p>
    <w:p w14:paraId="1BDEA972" w14:textId="53F9B4A0"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safe minimum depth (chart Datum) required for vessel operation within the waterway</w:t>
      </w:r>
      <w:r w:rsidR="0047085E" w:rsidRPr="005C3824">
        <w:rPr>
          <w:rFonts w:asciiTheme="minorHAnsi" w:hAnsiTheme="minorHAnsi"/>
          <w:sz w:val="22"/>
        </w:rPr>
        <w:t>,</w:t>
      </w:r>
    </w:p>
    <w:p w14:paraId="51BD23C5" w14:textId="290364CB" w:rsidR="005F63BF" w:rsidRPr="005C3824" w:rsidRDefault="00EE6F70"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m</w:t>
      </w:r>
      <w:r w:rsidR="0047085E" w:rsidRPr="005C3824">
        <w:rPr>
          <w:rFonts w:asciiTheme="minorHAnsi" w:hAnsiTheme="minorHAnsi"/>
          <w:sz w:val="22"/>
        </w:rPr>
        <w:t xml:space="preserve">eteorological </w:t>
      </w:r>
      <w:r w:rsidR="006B2444" w:rsidRPr="005C3824">
        <w:rPr>
          <w:rFonts w:asciiTheme="minorHAnsi" w:hAnsiTheme="minorHAnsi"/>
          <w:sz w:val="22"/>
        </w:rPr>
        <w:t>visibility in the zone</w:t>
      </w:r>
      <w:r w:rsidRPr="005C3824">
        <w:rPr>
          <w:rFonts w:asciiTheme="minorHAnsi" w:hAnsiTheme="minorHAnsi"/>
          <w:sz w:val="22"/>
        </w:rPr>
        <w:t>,</w:t>
      </w:r>
    </w:p>
    <w:p w14:paraId="263C42C0" w14:textId="023E9B76"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passage</w:t>
      </w:r>
      <w:r w:rsidR="0047085E" w:rsidRPr="005C3824">
        <w:rPr>
          <w:rFonts w:asciiTheme="minorHAnsi" w:hAnsiTheme="minorHAnsi"/>
          <w:sz w:val="22"/>
        </w:rPr>
        <w:t>s</w:t>
      </w:r>
      <w:r w:rsidRPr="005C3824">
        <w:rPr>
          <w:rFonts w:asciiTheme="minorHAnsi" w:hAnsiTheme="minorHAnsi"/>
          <w:sz w:val="22"/>
        </w:rPr>
        <w:t xml:space="preserve"> through a narrow channel, restricted waters or port entry</w:t>
      </w:r>
      <w:r w:rsidR="00EE6F70" w:rsidRPr="005C3824">
        <w:rPr>
          <w:rFonts w:asciiTheme="minorHAnsi" w:hAnsiTheme="minorHAnsi"/>
          <w:sz w:val="22"/>
        </w:rPr>
        <w:t>,</w:t>
      </w:r>
    </w:p>
    <w:p w14:paraId="1023EB6B" w14:textId="36DEBDEF" w:rsidR="005F63BF"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possible effects low sun, </w:t>
      </w:r>
      <w:r w:rsidR="006B2444" w:rsidRPr="005C3824">
        <w:rPr>
          <w:rFonts w:asciiTheme="minorHAnsi" w:hAnsiTheme="minorHAnsi"/>
          <w:sz w:val="22"/>
        </w:rPr>
        <w:t>background lighting or glare</w:t>
      </w:r>
      <w:r w:rsidR="00EE6F70" w:rsidRPr="005C3824">
        <w:rPr>
          <w:rFonts w:asciiTheme="minorHAnsi" w:hAnsiTheme="minorHAnsi"/>
          <w:sz w:val="22"/>
        </w:rPr>
        <w:t>,</w:t>
      </w:r>
    </w:p>
    <w:p w14:paraId="38D4426E" w14:textId="77777777" w:rsidR="0047085E"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spoil grounds, undersea cables, military exercise areas and Particularly Sensitive Sea Areas,</w:t>
      </w:r>
    </w:p>
    <w:p w14:paraId="155E6A03" w14:textId="760CFC08" w:rsidR="005F63BF"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historical evidence of natural and/or malicious interference to GNSS signals, </w:t>
      </w:r>
    </w:p>
    <w:p w14:paraId="509204DF" w14:textId="53548D4B"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information in IMO Ships’ Routeing publication and Sailing Directions,</w:t>
      </w:r>
    </w:p>
    <w:p w14:paraId="76CAAAFD" w14:textId="77777777" w:rsidR="00995958"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problems with marine communications have been identified in the past</w:t>
      </w:r>
      <w:r w:rsidR="00995958">
        <w:rPr>
          <w:rFonts w:asciiTheme="minorHAnsi" w:hAnsiTheme="minorHAnsi"/>
          <w:sz w:val="22"/>
        </w:rPr>
        <w:t>,</w:t>
      </w:r>
    </w:p>
    <w:p w14:paraId="1A461ECC" w14:textId="0E5DE06B" w:rsidR="00ED20C4" w:rsidRPr="005C3824" w:rsidRDefault="00995958" w:rsidP="00F45F0C">
      <w:pPr>
        <w:pStyle w:val="ListParagraph"/>
        <w:numPr>
          <w:ilvl w:val="0"/>
          <w:numId w:val="27"/>
        </w:numPr>
        <w:spacing w:after="120"/>
        <w:ind w:left="567" w:hanging="425"/>
        <w:contextualSpacing w:val="0"/>
        <w:jc w:val="both"/>
        <w:rPr>
          <w:rFonts w:asciiTheme="minorHAnsi" w:hAnsiTheme="minorHAnsi"/>
          <w:sz w:val="22"/>
        </w:rPr>
      </w:pPr>
      <w:r w:rsidRPr="005C3824">
        <w:rPr>
          <w:rFonts w:asciiTheme="minorHAnsi" w:hAnsiTheme="minorHAnsi"/>
          <w:sz w:val="22"/>
        </w:rPr>
        <w:t>history of maritime incidents such as collisions and groundings</w:t>
      </w:r>
      <w:r w:rsidR="00EE6F70" w:rsidRPr="005C3824">
        <w:rPr>
          <w:rFonts w:asciiTheme="minorHAnsi" w:hAnsiTheme="minorHAnsi"/>
          <w:sz w:val="22"/>
        </w:rPr>
        <w:t>.</w:t>
      </w:r>
    </w:p>
    <w:p w14:paraId="10A5F2EC" w14:textId="050A0B83" w:rsidR="0047085E" w:rsidRDefault="0047085E" w:rsidP="00F45F0C">
      <w:pPr>
        <w:pStyle w:val="BodyText"/>
      </w:pPr>
      <w:r>
        <w:t xml:space="preserve">When identifying hazards, </w:t>
      </w:r>
      <w:r w:rsidR="008D6BD2">
        <w:t xml:space="preserve">largest scale </w:t>
      </w:r>
      <w:r w:rsidRPr="00B77E4C">
        <w:t>charts covering the zone</w:t>
      </w:r>
      <w:r>
        <w:t xml:space="preserve"> should be used</w:t>
      </w:r>
      <w:r w:rsidR="007D11CA">
        <w:t>, and i</w:t>
      </w:r>
      <w:r>
        <w:t>f available, AIS density plots are very useful for describing actual routes within each zone.</w:t>
      </w:r>
    </w:p>
    <w:p w14:paraId="73D2B384" w14:textId="77777777" w:rsidR="008E7245" w:rsidRDefault="008E7245" w:rsidP="00F45F0C">
      <w:pPr>
        <w:pStyle w:val="BodyText"/>
        <w:rPr>
          <w:rFonts w:asciiTheme="majorHAnsi" w:hAnsiTheme="majorHAnsi"/>
        </w:rPr>
      </w:pPr>
      <w:r w:rsidRPr="00EE6F70">
        <w:rPr>
          <w:rFonts w:asciiTheme="majorHAnsi" w:hAnsiTheme="majorHAnsi"/>
        </w:rPr>
        <w:t xml:space="preserve">Annex </w:t>
      </w:r>
      <w:r>
        <w:rPr>
          <w:rFonts w:asciiTheme="majorHAnsi" w:hAnsiTheme="majorHAnsi"/>
        </w:rPr>
        <w:t>A lists examples of potential hazards inviting the user to determine those that could lead to one or more undesirable incidents</w:t>
      </w:r>
      <w:r w:rsidRPr="00DB5296">
        <w:rPr>
          <w:rFonts w:asciiTheme="majorHAnsi" w:hAnsiTheme="majorHAnsi"/>
        </w:rPr>
        <w:t xml:space="preserve"> </w:t>
      </w:r>
      <w:r>
        <w:rPr>
          <w:rFonts w:asciiTheme="majorHAnsi" w:hAnsiTheme="majorHAnsi"/>
        </w:rPr>
        <w:t xml:space="preserve">within a specific area or zone. An undesirable incident can be caused by one or more hazards in combination. </w:t>
      </w:r>
    </w:p>
    <w:p w14:paraId="76CCBAC7" w14:textId="46297FE6" w:rsidR="00DE6A4E" w:rsidRDefault="00DD1F00" w:rsidP="00A05463">
      <w:pPr>
        <w:pStyle w:val="Heading2"/>
      </w:pPr>
      <w:bookmarkStart w:id="13" w:name="_Toc499907908"/>
      <w:r>
        <w:t>DEVELOP SCENARIOS</w:t>
      </w:r>
      <w:bookmarkEnd w:id="13"/>
    </w:p>
    <w:p w14:paraId="595683CC" w14:textId="77777777" w:rsidR="00F45F0C" w:rsidRPr="00F45F0C" w:rsidRDefault="00F45F0C" w:rsidP="00F45F0C">
      <w:pPr>
        <w:pStyle w:val="Heading2separationline"/>
      </w:pPr>
    </w:p>
    <w:p w14:paraId="2745366A" w14:textId="39754340" w:rsidR="002331D5" w:rsidRDefault="00041300" w:rsidP="00F45F0C">
      <w:pPr>
        <w:pStyle w:val="BodyText"/>
      </w:pPr>
      <w:r>
        <w:t xml:space="preserve">The hazards identified may lead to </w:t>
      </w:r>
      <w:proofErr w:type="gramStart"/>
      <w:r>
        <w:t>a number of</w:t>
      </w:r>
      <w:proofErr w:type="gramEnd"/>
      <w:r>
        <w:t xml:space="preserve"> different undesired incidents or scenarios. Each hazard should be considered carefully, and the possible scenarios </w:t>
      </w:r>
      <w:r w:rsidR="005D1CC4">
        <w:t>it may cause</w:t>
      </w:r>
      <w:r w:rsidR="002331D5">
        <w:t>,</w:t>
      </w:r>
      <w:r w:rsidR="005D1CC4">
        <w:t xml:space="preserve"> should be identified and recorded. This can take the form of a workshop session, </w:t>
      </w:r>
      <w:r w:rsidR="00DC5FA4">
        <w:t>during which</w:t>
      </w:r>
      <w:r w:rsidR="005D1CC4">
        <w:t xml:space="preserve"> each </w:t>
      </w:r>
      <w:r w:rsidR="004137F9">
        <w:t xml:space="preserve">identified scenario and the underlying </w:t>
      </w:r>
      <w:r w:rsidR="00C0344C">
        <w:t>hazard</w:t>
      </w:r>
      <w:r w:rsidR="004137F9">
        <w:t>s</w:t>
      </w:r>
      <w:r w:rsidR="005D1CC4">
        <w:t xml:space="preserve"> </w:t>
      </w:r>
      <w:r w:rsidR="00C0344C">
        <w:t>are</w:t>
      </w:r>
      <w:r w:rsidR="005D1CC4">
        <w:t xml:space="preserve"> discussed thoroughly with stakeholders. </w:t>
      </w:r>
    </w:p>
    <w:p w14:paraId="16F49F7E" w14:textId="25455507" w:rsidR="00041300" w:rsidRDefault="007D11CA" w:rsidP="00F45F0C">
      <w:pPr>
        <w:pStyle w:val="BodyText"/>
      </w:pPr>
      <w:r>
        <w:t>U</w:t>
      </w:r>
      <w:r w:rsidR="00041300">
        <w:t>nwanted incidents o</w:t>
      </w:r>
      <w:r w:rsidR="005D1CC4">
        <w:t xml:space="preserve">r scenarios </w:t>
      </w:r>
      <w:r w:rsidR="00041300">
        <w:t xml:space="preserve">can be categorized </w:t>
      </w:r>
      <w:r w:rsidR="005D1CC4">
        <w:t>as follows</w:t>
      </w:r>
      <w:r w:rsidR="00041300">
        <w:t>:</w:t>
      </w:r>
    </w:p>
    <w:p w14:paraId="56945552" w14:textId="07CDD0D6"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Grounding</w:t>
      </w:r>
      <w:r w:rsidR="004B7492" w:rsidRPr="00F45F0C">
        <w:rPr>
          <w:rFonts w:asciiTheme="minorHAnsi" w:hAnsiTheme="minorHAnsi"/>
          <w:sz w:val="22"/>
        </w:rPr>
        <w:t>,</w:t>
      </w:r>
    </w:p>
    <w:p w14:paraId="139A150A" w14:textId="7DD15AFC"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Collision</w:t>
      </w:r>
      <w:r w:rsidR="004B7492" w:rsidRPr="00F45F0C">
        <w:rPr>
          <w:rFonts w:asciiTheme="minorHAnsi" w:hAnsiTheme="minorHAnsi"/>
          <w:sz w:val="22"/>
        </w:rPr>
        <w:t>,</w:t>
      </w:r>
    </w:p>
    <w:p w14:paraId="1925E9D7" w14:textId="639C6D0E" w:rsidR="003D32C4" w:rsidRPr="00F45F0C" w:rsidRDefault="003D32C4" w:rsidP="00F45F0C">
      <w:pPr>
        <w:pStyle w:val="ListParagraph"/>
        <w:numPr>
          <w:ilvl w:val="0"/>
          <w:numId w:val="27"/>
        </w:numPr>
        <w:ind w:left="567" w:hanging="425"/>
        <w:jc w:val="both"/>
        <w:rPr>
          <w:rFonts w:asciiTheme="minorHAnsi" w:hAnsiTheme="minorHAnsi"/>
          <w:sz w:val="22"/>
        </w:rPr>
      </w:pPr>
      <w:proofErr w:type="gramStart"/>
      <w:r w:rsidRPr="00F45F0C">
        <w:rPr>
          <w:rFonts w:asciiTheme="minorHAnsi" w:hAnsiTheme="minorHAnsi"/>
          <w:sz w:val="22"/>
        </w:rPr>
        <w:t xml:space="preserve">Allision </w:t>
      </w:r>
      <w:r w:rsidR="004B7492" w:rsidRPr="00F45F0C">
        <w:rPr>
          <w:rFonts w:asciiTheme="minorHAnsi" w:hAnsiTheme="minorHAnsi"/>
          <w:sz w:val="22"/>
        </w:rPr>
        <w:t>,</w:t>
      </w:r>
      <w:proofErr w:type="gramEnd"/>
    </w:p>
    <w:p w14:paraId="5E88A256" w14:textId="0310A781"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Foundering</w:t>
      </w:r>
      <w:r w:rsidR="004B7492" w:rsidRPr="00F45F0C">
        <w:rPr>
          <w:rFonts w:asciiTheme="minorHAnsi" w:hAnsiTheme="minorHAnsi"/>
          <w:sz w:val="22"/>
        </w:rPr>
        <w:t>,</w:t>
      </w:r>
      <w:r w:rsidRPr="00F45F0C">
        <w:rPr>
          <w:rFonts w:asciiTheme="minorHAnsi" w:hAnsiTheme="minorHAnsi"/>
          <w:sz w:val="22"/>
        </w:rPr>
        <w:t xml:space="preserve"> </w:t>
      </w:r>
    </w:p>
    <w:p w14:paraId="1399F9F0" w14:textId="30F6A52E" w:rsidR="008D6BD2" w:rsidRPr="00F45F0C" w:rsidRDefault="008D6BD2"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lastRenderedPageBreak/>
        <w:t>Structural failure</w:t>
      </w:r>
      <w:r w:rsidR="004B7492" w:rsidRPr="00F45F0C">
        <w:rPr>
          <w:rFonts w:asciiTheme="minorHAnsi" w:hAnsiTheme="minorHAnsi"/>
          <w:sz w:val="22"/>
        </w:rPr>
        <w:t>,</w:t>
      </w:r>
    </w:p>
    <w:p w14:paraId="4A99746E" w14:textId="012B9ABA" w:rsidR="003D32C4" w:rsidRPr="00F45F0C" w:rsidRDefault="005D1CC4"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Other</w:t>
      </w:r>
      <w:r w:rsidR="004B7492" w:rsidRPr="00F45F0C">
        <w:rPr>
          <w:rFonts w:asciiTheme="minorHAnsi" w:hAnsiTheme="minorHAnsi"/>
          <w:sz w:val="22"/>
        </w:rPr>
        <w:t>.</w:t>
      </w:r>
    </w:p>
    <w:p w14:paraId="50F4E3E8" w14:textId="54B59C0B" w:rsidR="007D11CA" w:rsidRDefault="00F45F0C" w:rsidP="00F45F0C">
      <w:pPr>
        <w:pStyle w:val="BodyText"/>
      </w:pPr>
      <w:r>
        <w:t>The p</w:t>
      </w:r>
      <w:r w:rsidR="00DC5FA4">
        <w:t>robability</w:t>
      </w:r>
      <w:r w:rsidR="005D1CC4" w:rsidRPr="00B77E4C">
        <w:t xml:space="preserve"> </w:t>
      </w:r>
      <w:r w:rsidR="00DC5FA4">
        <w:t>of</w:t>
      </w:r>
      <w:r w:rsidR="005D1CC4" w:rsidRPr="00B77E4C">
        <w:t xml:space="preserve"> grounding will depend on</w:t>
      </w:r>
      <w:r w:rsidR="00DC5FA4">
        <w:t xml:space="preserve"> many factors such as </w:t>
      </w:r>
      <w:r w:rsidR="005D1CC4" w:rsidRPr="00B77E4C">
        <w:t xml:space="preserve">the </w:t>
      </w:r>
      <w:r w:rsidR="00811EE5">
        <w:t>bathymetry</w:t>
      </w:r>
      <w:r w:rsidR="00DC5FA4">
        <w:t xml:space="preserve">, </w:t>
      </w:r>
      <w:r w:rsidR="00811EE5">
        <w:t>draft</w:t>
      </w:r>
      <w:r w:rsidR="00DC5FA4">
        <w:t xml:space="preserve"> and speed</w:t>
      </w:r>
      <w:r w:rsidR="00811EE5">
        <w:t xml:space="preserve"> of the vessels</w:t>
      </w:r>
      <w:r w:rsidR="00DC5FA4">
        <w:t xml:space="preserve"> and vessel motions in general within </w:t>
      </w:r>
      <w:r w:rsidR="005D1CC4" w:rsidRPr="00B77E4C">
        <w:t xml:space="preserve">the zone. </w:t>
      </w:r>
      <w:r w:rsidR="00DC5FA4">
        <w:t>Consideration should be given to the effect of tidal range, maximum rate and direction of tidal flow in critical areas</w:t>
      </w:r>
      <w:r w:rsidR="00C0344C">
        <w:t xml:space="preserve"> as well as prevailing wind-</w:t>
      </w:r>
      <w:r w:rsidR="00DC5FA4">
        <w:t xml:space="preserve">speed and direction. </w:t>
      </w:r>
    </w:p>
    <w:p w14:paraId="2A417B82" w14:textId="13C077D3" w:rsidR="005F63BF" w:rsidRDefault="00F45F0C" w:rsidP="00F45F0C">
      <w:pPr>
        <w:pStyle w:val="BodyText"/>
        <w:rPr>
          <w:rFonts w:asciiTheme="majorHAnsi" w:hAnsiTheme="majorHAnsi"/>
        </w:rPr>
      </w:pPr>
      <w:r>
        <w:rPr>
          <w:rFonts w:asciiTheme="majorHAnsi" w:hAnsiTheme="majorHAnsi"/>
        </w:rPr>
        <w:t>The p</w:t>
      </w:r>
      <w:r w:rsidR="00C0344C" w:rsidRPr="006A3393">
        <w:rPr>
          <w:rFonts w:asciiTheme="majorHAnsi" w:hAnsiTheme="majorHAnsi"/>
        </w:rPr>
        <w:t xml:space="preserve">robability of </w:t>
      </w:r>
      <w:r w:rsidR="007D11CA" w:rsidRPr="006A3393">
        <w:rPr>
          <w:rFonts w:asciiTheme="majorHAnsi" w:hAnsiTheme="majorHAnsi"/>
        </w:rPr>
        <w:t>collisions depends on</w:t>
      </w:r>
      <w:r w:rsidR="006A3393" w:rsidRPr="004B7492">
        <w:rPr>
          <w:rFonts w:asciiTheme="majorHAnsi" w:hAnsiTheme="majorHAnsi"/>
        </w:rPr>
        <w:t xml:space="preserve"> navigational conditions, waterway configuration, type and volume of traffic</w:t>
      </w:r>
      <w:r w:rsidR="007D11CA" w:rsidRPr="006A3393">
        <w:rPr>
          <w:rFonts w:asciiTheme="majorHAnsi" w:hAnsiTheme="majorHAnsi"/>
        </w:rPr>
        <w:t xml:space="preserve">. The basic types of collisions </w:t>
      </w:r>
      <w:proofErr w:type="gramStart"/>
      <w:r w:rsidR="007D11CA" w:rsidRPr="006A3393">
        <w:rPr>
          <w:rFonts w:asciiTheme="majorHAnsi" w:hAnsiTheme="majorHAnsi"/>
        </w:rPr>
        <w:t>are:</w:t>
      </w:r>
      <w:proofErr w:type="gramEnd"/>
      <w:r w:rsidR="007D11CA" w:rsidRPr="006A3393">
        <w:rPr>
          <w:rFonts w:asciiTheme="majorHAnsi" w:hAnsiTheme="majorHAnsi"/>
        </w:rPr>
        <w:t xml:space="preserve"> </w:t>
      </w:r>
      <w:r w:rsidR="000D458A" w:rsidRPr="006A3393">
        <w:rPr>
          <w:rFonts w:asciiTheme="majorHAnsi" w:hAnsiTheme="majorHAnsi"/>
        </w:rPr>
        <w:t>h</w:t>
      </w:r>
      <w:r w:rsidR="00811EE5" w:rsidRPr="006A3393">
        <w:rPr>
          <w:rFonts w:asciiTheme="majorHAnsi" w:hAnsiTheme="majorHAnsi"/>
        </w:rPr>
        <w:t>ead-</w:t>
      </w:r>
      <w:r w:rsidR="00811EE5" w:rsidRPr="000D458A">
        <w:rPr>
          <w:rFonts w:asciiTheme="majorHAnsi" w:hAnsiTheme="majorHAnsi"/>
        </w:rPr>
        <w:t>on</w:t>
      </w:r>
      <w:r w:rsidR="000D458A">
        <w:rPr>
          <w:rFonts w:asciiTheme="majorHAnsi" w:hAnsiTheme="majorHAnsi"/>
        </w:rPr>
        <w:t>, overtaking, bend, c</w:t>
      </w:r>
      <w:r w:rsidR="00D776AF" w:rsidRPr="000D458A">
        <w:rPr>
          <w:rFonts w:asciiTheme="majorHAnsi" w:hAnsiTheme="majorHAnsi"/>
        </w:rPr>
        <w:t>rossing</w:t>
      </w:r>
      <w:r w:rsidR="000D458A">
        <w:rPr>
          <w:rFonts w:asciiTheme="majorHAnsi" w:hAnsiTheme="majorHAnsi"/>
        </w:rPr>
        <w:t xml:space="preserve"> and merging collisions. </w:t>
      </w:r>
      <w:proofErr w:type="gramStart"/>
      <w:r w:rsidR="000D458A">
        <w:rPr>
          <w:rFonts w:asciiTheme="majorHAnsi" w:hAnsiTheme="majorHAnsi"/>
        </w:rPr>
        <w:t>A</w:t>
      </w:r>
      <w:r w:rsidR="00D776AF">
        <w:rPr>
          <w:rFonts w:asciiTheme="majorHAnsi" w:hAnsiTheme="majorHAnsi"/>
        </w:rPr>
        <w:t>n analysis of the routes and their geometry,</w:t>
      </w:r>
      <w:proofErr w:type="gramEnd"/>
      <w:r w:rsidR="00D776AF">
        <w:rPr>
          <w:rFonts w:asciiTheme="majorHAnsi" w:hAnsiTheme="majorHAnsi"/>
        </w:rPr>
        <w:t xml:space="preserve"> combined with the volume </w:t>
      </w:r>
      <w:r w:rsidR="005F63BF">
        <w:rPr>
          <w:rFonts w:asciiTheme="majorHAnsi" w:hAnsiTheme="majorHAnsi"/>
        </w:rPr>
        <w:t>and mix of</w:t>
      </w:r>
      <w:r w:rsidR="00DC5FA4">
        <w:rPr>
          <w:rFonts w:asciiTheme="majorHAnsi" w:hAnsiTheme="majorHAnsi"/>
        </w:rPr>
        <w:t xml:space="preserve"> traffic can </w:t>
      </w:r>
      <w:r w:rsidR="009D416A">
        <w:rPr>
          <w:rFonts w:asciiTheme="majorHAnsi" w:hAnsiTheme="majorHAnsi"/>
        </w:rPr>
        <w:t>reveal probable collision</w:t>
      </w:r>
      <w:r w:rsidR="000D458A">
        <w:rPr>
          <w:rFonts w:asciiTheme="majorHAnsi" w:hAnsiTheme="majorHAnsi"/>
        </w:rPr>
        <w:t xml:space="preserve"> scenarios </w:t>
      </w:r>
      <w:r w:rsidR="005F63BF">
        <w:rPr>
          <w:rFonts w:asciiTheme="majorHAnsi" w:hAnsiTheme="majorHAnsi"/>
        </w:rPr>
        <w:t>in each zone.</w:t>
      </w:r>
    </w:p>
    <w:p w14:paraId="56D5C30F" w14:textId="363CFD3A" w:rsidR="000D458A" w:rsidRDefault="005F63BF" w:rsidP="00F45F0C">
      <w:pPr>
        <w:pStyle w:val="BodyText"/>
        <w:rPr>
          <w:rFonts w:asciiTheme="majorHAnsi" w:hAnsiTheme="majorHAnsi"/>
        </w:rPr>
      </w:pPr>
      <w:r>
        <w:rPr>
          <w:rFonts w:asciiTheme="majorHAnsi" w:hAnsiTheme="majorHAnsi"/>
        </w:rPr>
        <w:t xml:space="preserve">The possibility of a vessel striking a </w:t>
      </w:r>
      <w:r w:rsidRPr="005F63BF">
        <w:rPr>
          <w:rFonts w:asciiTheme="majorHAnsi" w:hAnsiTheme="majorHAnsi"/>
        </w:rPr>
        <w:t>fixed man-made object such as a</w:t>
      </w:r>
      <w:r>
        <w:rPr>
          <w:rFonts w:asciiTheme="majorHAnsi" w:hAnsiTheme="majorHAnsi"/>
        </w:rPr>
        <w:t xml:space="preserve">n offshore platform </w:t>
      </w:r>
      <w:r w:rsidR="000D458A">
        <w:rPr>
          <w:rFonts w:asciiTheme="majorHAnsi" w:hAnsiTheme="majorHAnsi"/>
        </w:rPr>
        <w:t xml:space="preserve">(allision) depends on the </w:t>
      </w:r>
      <w:r w:rsidR="009D416A">
        <w:rPr>
          <w:rFonts w:asciiTheme="majorHAnsi" w:hAnsiTheme="majorHAnsi"/>
        </w:rPr>
        <w:t xml:space="preserve">existence </w:t>
      </w:r>
      <w:r w:rsidR="000D458A">
        <w:rPr>
          <w:rFonts w:asciiTheme="majorHAnsi" w:hAnsiTheme="majorHAnsi"/>
        </w:rPr>
        <w:t xml:space="preserve">of such structures along the routes </w:t>
      </w:r>
      <w:r w:rsidR="009D416A">
        <w:rPr>
          <w:rFonts w:asciiTheme="majorHAnsi" w:hAnsiTheme="majorHAnsi"/>
        </w:rPr>
        <w:t xml:space="preserve">and </w:t>
      </w:r>
      <w:r w:rsidR="000D458A">
        <w:rPr>
          <w:rFonts w:asciiTheme="majorHAnsi" w:hAnsiTheme="majorHAnsi"/>
        </w:rPr>
        <w:t>density of traffic.</w:t>
      </w:r>
    </w:p>
    <w:p w14:paraId="2B343774" w14:textId="00DB80DB" w:rsidR="000D458A" w:rsidRDefault="000D458A" w:rsidP="00F45F0C">
      <w:pPr>
        <w:pStyle w:val="BodyText"/>
        <w:rPr>
          <w:rFonts w:asciiTheme="majorHAnsi" w:hAnsiTheme="majorHAnsi"/>
        </w:rPr>
      </w:pPr>
      <w:r w:rsidRPr="006434CE">
        <w:rPr>
          <w:rFonts w:asciiTheme="majorHAnsi" w:hAnsiTheme="majorHAnsi"/>
        </w:rPr>
        <w:t>Foundering</w:t>
      </w:r>
      <w:r w:rsidR="009D416A" w:rsidRPr="006434CE">
        <w:rPr>
          <w:rFonts w:asciiTheme="majorHAnsi" w:hAnsiTheme="majorHAnsi"/>
        </w:rPr>
        <w:t xml:space="preserve"> </w:t>
      </w:r>
      <w:r w:rsidR="00995958" w:rsidRPr="006434CE">
        <w:rPr>
          <w:rFonts w:asciiTheme="majorHAnsi" w:hAnsiTheme="majorHAnsi"/>
        </w:rPr>
        <w:t>may be</w:t>
      </w:r>
      <w:r w:rsidR="009D416A" w:rsidRPr="006434CE">
        <w:rPr>
          <w:rFonts w:asciiTheme="majorHAnsi" w:hAnsiTheme="majorHAnsi"/>
        </w:rPr>
        <w:t xml:space="preserve"> related to ship quality</w:t>
      </w:r>
      <w:r w:rsidR="004B7492">
        <w:rPr>
          <w:rFonts w:asciiTheme="majorHAnsi" w:hAnsiTheme="majorHAnsi"/>
        </w:rPr>
        <w:t xml:space="preserve"> </w:t>
      </w:r>
      <w:r w:rsidR="009D416A" w:rsidRPr="006434CE">
        <w:rPr>
          <w:rFonts w:asciiTheme="majorHAnsi" w:hAnsiTheme="majorHAnsi"/>
        </w:rPr>
        <w:t>together with the experience of the crew operating the vessel.</w:t>
      </w:r>
    </w:p>
    <w:p w14:paraId="3473FDC6" w14:textId="5008CA7B" w:rsidR="00C31623" w:rsidRPr="00C31623" w:rsidRDefault="00DC5FA4" w:rsidP="00F45F0C">
      <w:pPr>
        <w:pStyle w:val="BodyText"/>
        <w:rPr>
          <w:rFonts w:asciiTheme="majorHAnsi" w:hAnsiTheme="majorHAnsi"/>
        </w:rPr>
      </w:pPr>
      <w:r w:rsidRPr="00DC5FA4">
        <w:rPr>
          <w:rFonts w:asciiTheme="majorHAnsi" w:hAnsiTheme="majorHAnsi"/>
        </w:rPr>
        <w:t>Structural failure</w:t>
      </w:r>
      <w:r w:rsidR="00C31623">
        <w:rPr>
          <w:rFonts w:asciiTheme="majorHAnsi" w:hAnsiTheme="majorHAnsi"/>
        </w:rPr>
        <w:t xml:space="preserve"> could be a failure of the vessel itself or a feature external to the vessel. This can be caused by extreme environmental conditions, poor maintenance or even malicious interference. </w:t>
      </w:r>
    </w:p>
    <w:p w14:paraId="76C18ACC" w14:textId="7DFB0CF7" w:rsidR="00DC5FA4" w:rsidRDefault="00431B16" w:rsidP="00F45F0C">
      <w:pPr>
        <w:pStyle w:val="BodyText"/>
      </w:pPr>
      <w:r>
        <w:t xml:space="preserve">Human involvement </w:t>
      </w:r>
      <w:r w:rsidR="00DC5FA4">
        <w:t xml:space="preserve">is </w:t>
      </w:r>
      <w:r>
        <w:t xml:space="preserve">a significant </w:t>
      </w:r>
      <w:r w:rsidR="00C31623">
        <w:t xml:space="preserve">factor, </w:t>
      </w:r>
      <w:r>
        <w:t>since</w:t>
      </w:r>
      <w:r w:rsidR="00C31623">
        <w:t xml:space="preserve"> the root cause of </w:t>
      </w:r>
      <w:r>
        <w:t xml:space="preserve">many </w:t>
      </w:r>
      <w:r w:rsidR="00C31623">
        <w:t>unwanted scenarios</w:t>
      </w:r>
      <w:r>
        <w:t xml:space="preserve"> can be related to human error</w:t>
      </w:r>
      <w:r w:rsidR="00DC5FA4">
        <w:t>.</w:t>
      </w:r>
      <w:r w:rsidR="00C31623">
        <w:t xml:space="preserve"> </w:t>
      </w:r>
      <w:r>
        <w:t>As such human factors must form an important consideration in the overall risk assessment.</w:t>
      </w:r>
    </w:p>
    <w:p w14:paraId="114E12EE" w14:textId="7307C8DF" w:rsidR="008E7245" w:rsidRDefault="008E7245" w:rsidP="00F45F0C">
      <w:pPr>
        <w:pStyle w:val="BodyText"/>
        <w:rPr>
          <w:rFonts w:asciiTheme="majorHAnsi" w:hAnsiTheme="majorHAnsi"/>
        </w:rPr>
      </w:pPr>
      <w:r w:rsidRPr="00EE6F70">
        <w:rPr>
          <w:rFonts w:asciiTheme="majorHAnsi" w:hAnsiTheme="majorHAnsi"/>
        </w:rPr>
        <w:t>Annex B</w:t>
      </w:r>
      <w:r>
        <w:rPr>
          <w:rFonts w:asciiTheme="majorHAnsi" w:hAnsiTheme="majorHAnsi"/>
        </w:rPr>
        <w:t xml:space="preserve"> lists examples of possible unde</w:t>
      </w:r>
      <w:r w:rsidR="00F45F0C">
        <w:rPr>
          <w:rFonts w:asciiTheme="majorHAnsi" w:hAnsiTheme="majorHAnsi"/>
        </w:rPr>
        <w:t>sirable incidents or scenarios.</w:t>
      </w:r>
    </w:p>
    <w:p w14:paraId="0326B385" w14:textId="53EA42CC" w:rsidR="00B5157A" w:rsidRDefault="00DD1F00" w:rsidP="00A05463">
      <w:pPr>
        <w:pStyle w:val="Heading2"/>
      </w:pPr>
      <w:bookmarkStart w:id="14" w:name="_Toc499907909"/>
      <w:r>
        <w:t>PROBABILITY AND IMPACT</w:t>
      </w:r>
      <w:bookmarkEnd w:id="14"/>
    </w:p>
    <w:p w14:paraId="66891881" w14:textId="77777777" w:rsidR="00F45F0C" w:rsidRPr="00F45F0C" w:rsidRDefault="00F45F0C" w:rsidP="00F45F0C">
      <w:pPr>
        <w:pStyle w:val="Heading2separationline"/>
      </w:pPr>
    </w:p>
    <w:p w14:paraId="5E8AF863" w14:textId="195B36C1" w:rsidR="009963C7" w:rsidRDefault="00E37F4C" w:rsidP="00F45F0C">
      <w:pPr>
        <w:pStyle w:val="BodyText"/>
      </w:pPr>
      <w:r>
        <w:t>SIRA</w:t>
      </w:r>
      <w:r w:rsidR="00750574" w:rsidRPr="00C55CFD">
        <w:t xml:space="preserve"> </w:t>
      </w:r>
      <w:r w:rsidR="007B38BE">
        <w:t>specifies</w:t>
      </w:r>
      <w:r w:rsidR="00750574" w:rsidRPr="00C55CFD">
        <w:t xml:space="preserve"> </w:t>
      </w:r>
      <w:r w:rsidR="003D32C4">
        <w:t>five</w:t>
      </w:r>
      <w:r w:rsidR="00750574" w:rsidRPr="00C55CFD">
        <w:t xml:space="preserve"> levels of probability and </w:t>
      </w:r>
      <w:r w:rsidR="003D32C4">
        <w:t xml:space="preserve">five </w:t>
      </w:r>
      <w:r w:rsidR="00750574" w:rsidRPr="00C55CFD">
        <w:t xml:space="preserve">levels of the </w:t>
      </w:r>
      <w:r w:rsidR="00A05634" w:rsidRPr="00C55CFD">
        <w:t xml:space="preserve">impact </w:t>
      </w:r>
      <w:r w:rsidR="00A05634">
        <w:t>that</w:t>
      </w:r>
      <w:r w:rsidR="00750574" w:rsidRPr="00C55CFD">
        <w:t xml:space="preserve"> each type of </w:t>
      </w:r>
      <w:r w:rsidR="003D32C4">
        <w:t xml:space="preserve">undesired incident or scenario </w:t>
      </w:r>
      <w:r w:rsidR="00750574" w:rsidRPr="00C55CFD">
        <w:t xml:space="preserve">would </w:t>
      </w:r>
      <w:r w:rsidR="00DE4AEA">
        <w:t>create</w:t>
      </w:r>
      <w:r w:rsidR="00750574" w:rsidRPr="00C55CFD">
        <w:t xml:space="preserve">. Each is allocated a </w:t>
      </w:r>
      <w:r w:rsidR="009963C7">
        <w:t>score</w:t>
      </w:r>
      <w:r w:rsidR="00750574" w:rsidRPr="00C55CFD">
        <w:t xml:space="preserve"> from which a risk </w:t>
      </w:r>
      <w:r w:rsidR="00C0344C">
        <w:t>value</w:t>
      </w:r>
      <w:r w:rsidR="00750574" w:rsidRPr="00C55CFD">
        <w:t xml:space="preserve"> </w:t>
      </w:r>
      <w:r w:rsidR="00A05634">
        <w:t>is</w:t>
      </w:r>
      <w:r w:rsidR="00750574" w:rsidRPr="00C55CFD">
        <w:t xml:space="preserve"> calculated from the product of probability and impact</w:t>
      </w:r>
      <w:r w:rsidR="00091BF3">
        <w:t>. P</w:t>
      </w:r>
      <w:r w:rsidR="009963C7" w:rsidRPr="009963C7">
        <w:t xml:space="preserve">robability </w:t>
      </w:r>
      <w:r w:rsidR="00C0344C">
        <w:t xml:space="preserve">and impact </w:t>
      </w:r>
      <w:r w:rsidR="009963C7" w:rsidRPr="009963C7">
        <w:t>scores</w:t>
      </w:r>
      <w:r w:rsidR="009963C7">
        <w:t xml:space="preserve"> </w:t>
      </w:r>
      <w:r w:rsidR="003D32C4">
        <w:t xml:space="preserve">can </w:t>
      </w:r>
      <w:r w:rsidR="00916D20">
        <w:t xml:space="preserve">be </w:t>
      </w:r>
      <w:r w:rsidR="00C0344C">
        <w:t>assessed against the criteria</w:t>
      </w:r>
      <w:r w:rsidR="009963C7">
        <w:t xml:space="preserve"> i</w:t>
      </w:r>
      <w:r w:rsidR="00C0344C">
        <w:t>n the tables below:</w:t>
      </w:r>
    </w:p>
    <w:tbl>
      <w:tblPr>
        <w:tblStyle w:val="TableGrid"/>
        <w:tblW w:w="10253" w:type="dxa"/>
        <w:jc w:val="center"/>
        <w:tblLook w:val="04A0" w:firstRow="1" w:lastRow="0" w:firstColumn="1" w:lastColumn="0" w:noHBand="0" w:noVBand="1"/>
      </w:tblPr>
      <w:tblGrid>
        <w:gridCol w:w="1737"/>
        <w:gridCol w:w="720"/>
        <w:gridCol w:w="7796"/>
      </w:tblGrid>
      <w:tr w:rsidR="00091BF3" w:rsidRPr="00AD7D85" w14:paraId="63C8841C" w14:textId="77777777" w:rsidTr="00F45F0C">
        <w:trPr>
          <w:trHeight w:val="369"/>
          <w:jc w:val="center"/>
        </w:trPr>
        <w:tc>
          <w:tcPr>
            <w:tcW w:w="1737" w:type="dxa"/>
            <w:shd w:val="clear" w:color="auto" w:fill="49EDFF" w:themeFill="accent4" w:themeFillTint="99"/>
            <w:vAlign w:val="center"/>
          </w:tcPr>
          <w:p w14:paraId="37A34318" w14:textId="77777777" w:rsidR="00091BF3" w:rsidRPr="00F45F0C" w:rsidRDefault="00091BF3" w:rsidP="00F45F0C">
            <w:pPr>
              <w:jc w:val="center"/>
              <w:rPr>
                <w:b/>
                <w:sz w:val="20"/>
                <w:szCs w:val="20"/>
              </w:rPr>
            </w:pPr>
            <w:r w:rsidRPr="00F45F0C">
              <w:rPr>
                <w:b/>
                <w:sz w:val="20"/>
                <w:szCs w:val="20"/>
              </w:rPr>
              <w:t>Classification</w:t>
            </w:r>
          </w:p>
        </w:tc>
        <w:tc>
          <w:tcPr>
            <w:tcW w:w="720" w:type="dxa"/>
            <w:shd w:val="clear" w:color="auto" w:fill="49EDFF" w:themeFill="accent4" w:themeFillTint="99"/>
            <w:vAlign w:val="center"/>
          </w:tcPr>
          <w:p w14:paraId="0D51B9D4" w14:textId="77777777" w:rsidR="00091BF3" w:rsidRPr="00F45F0C" w:rsidRDefault="00091BF3" w:rsidP="00091BF3">
            <w:pPr>
              <w:jc w:val="center"/>
              <w:rPr>
                <w:b/>
                <w:sz w:val="20"/>
                <w:szCs w:val="20"/>
              </w:rPr>
            </w:pPr>
            <w:r w:rsidRPr="00F45F0C">
              <w:rPr>
                <w:b/>
                <w:sz w:val="20"/>
                <w:szCs w:val="20"/>
              </w:rPr>
              <w:t>Score</w:t>
            </w:r>
          </w:p>
        </w:tc>
        <w:tc>
          <w:tcPr>
            <w:tcW w:w="7796" w:type="dxa"/>
            <w:shd w:val="clear" w:color="auto" w:fill="49EDFF" w:themeFill="accent4" w:themeFillTint="99"/>
            <w:vAlign w:val="center"/>
          </w:tcPr>
          <w:p w14:paraId="13529FC8" w14:textId="77777777" w:rsidR="00091BF3" w:rsidRPr="00F45F0C" w:rsidRDefault="00091BF3" w:rsidP="00091BF3">
            <w:pPr>
              <w:rPr>
                <w:b/>
                <w:sz w:val="20"/>
                <w:szCs w:val="20"/>
              </w:rPr>
            </w:pPr>
            <w:r w:rsidRPr="00F45F0C">
              <w:rPr>
                <w:b/>
                <w:sz w:val="20"/>
                <w:szCs w:val="20"/>
              </w:rPr>
              <w:t>Probability</w:t>
            </w:r>
          </w:p>
        </w:tc>
      </w:tr>
      <w:tr w:rsidR="00091BF3" w14:paraId="20D946C7" w14:textId="77777777" w:rsidTr="00F45F0C">
        <w:trPr>
          <w:jc w:val="center"/>
        </w:trPr>
        <w:tc>
          <w:tcPr>
            <w:tcW w:w="1737" w:type="dxa"/>
            <w:vAlign w:val="center"/>
          </w:tcPr>
          <w:p w14:paraId="1E8118D1" w14:textId="77777777" w:rsidR="00091BF3" w:rsidRPr="00F45F0C" w:rsidRDefault="00091BF3" w:rsidP="00F45F0C">
            <w:pPr>
              <w:jc w:val="center"/>
              <w:rPr>
                <w:sz w:val="20"/>
                <w:szCs w:val="20"/>
              </w:rPr>
            </w:pPr>
            <w:r w:rsidRPr="00F45F0C">
              <w:rPr>
                <w:sz w:val="20"/>
                <w:szCs w:val="20"/>
              </w:rPr>
              <w:t>Very rare</w:t>
            </w:r>
          </w:p>
        </w:tc>
        <w:tc>
          <w:tcPr>
            <w:tcW w:w="720" w:type="dxa"/>
            <w:vAlign w:val="center"/>
          </w:tcPr>
          <w:p w14:paraId="59A1B9F4" w14:textId="77777777" w:rsidR="00091BF3" w:rsidRPr="00F45F0C" w:rsidRDefault="00091BF3" w:rsidP="00091BF3">
            <w:pPr>
              <w:jc w:val="center"/>
              <w:rPr>
                <w:sz w:val="20"/>
                <w:szCs w:val="20"/>
              </w:rPr>
            </w:pPr>
            <w:r w:rsidRPr="00F45F0C">
              <w:rPr>
                <w:sz w:val="20"/>
                <w:szCs w:val="20"/>
              </w:rPr>
              <w:t>1</w:t>
            </w:r>
          </w:p>
        </w:tc>
        <w:tc>
          <w:tcPr>
            <w:tcW w:w="7796" w:type="dxa"/>
            <w:vAlign w:val="center"/>
          </w:tcPr>
          <w:p w14:paraId="2C67B00A" w14:textId="77777777" w:rsidR="00091BF3" w:rsidRPr="00F45F0C" w:rsidRDefault="00091BF3" w:rsidP="00091BF3">
            <w:pPr>
              <w:jc w:val="both"/>
              <w:rPr>
                <w:sz w:val="20"/>
                <w:szCs w:val="20"/>
              </w:rPr>
            </w:pPr>
            <w:r w:rsidRPr="00F45F0C">
              <w:rPr>
                <w:sz w:val="20"/>
                <w:szCs w:val="20"/>
              </w:rPr>
              <w:t>Very rare or unlikely, will occur only in exceptional circumstances and not more than once every 20 years.</w:t>
            </w:r>
          </w:p>
        </w:tc>
      </w:tr>
      <w:tr w:rsidR="00091BF3" w14:paraId="334AB033" w14:textId="77777777" w:rsidTr="00F45F0C">
        <w:trPr>
          <w:jc w:val="center"/>
        </w:trPr>
        <w:tc>
          <w:tcPr>
            <w:tcW w:w="1737" w:type="dxa"/>
            <w:vAlign w:val="center"/>
          </w:tcPr>
          <w:p w14:paraId="4A7CFD49" w14:textId="77777777" w:rsidR="00091BF3" w:rsidRPr="00F45F0C" w:rsidRDefault="00091BF3" w:rsidP="00F45F0C">
            <w:pPr>
              <w:jc w:val="center"/>
              <w:rPr>
                <w:sz w:val="20"/>
                <w:szCs w:val="20"/>
              </w:rPr>
            </w:pPr>
            <w:r w:rsidRPr="00F45F0C">
              <w:rPr>
                <w:sz w:val="20"/>
                <w:szCs w:val="20"/>
              </w:rPr>
              <w:t>Rare</w:t>
            </w:r>
          </w:p>
        </w:tc>
        <w:tc>
          <w:tcPr>
            <w:tcW w:w="720" w:type="dxa"/>
            <w:vAlign w:val="center"/>
          </w:tcPr>
          <w:p w14:paraId="380DADD1" w14:textId="77777777" w:rsidR="00091BF3" w:rsidRPr="00F45F0C" w:rsidRDefault="00091BF3" w:rsidP="00091BF3">
            <w:pPr>
              <w:jc w:val="center"/>
              <w:rPr>
                <w:sz w:val="20"/>
                <w:szCs w:val="20"/>
              </w:rPr>
            </w:pPr>
            <w:r w:rsidRPr="00F45F0C">
              <w:rPr>
                <w:sz w:val="20"/>
                <w:szCs w:val="20"/>
              </w:rPr>
              <w:t>2</w:t>
            </w:r>
          </w:p>
        </w:tc>
        <w:tc>
          <w:tcPr>
            <w:tcW w:w="7796" w:type="dxa"/>
            <w:vAlign w:val="center"/>
          </w:tcPr>
          <w:p w14:paraId="7FD1EBA9" w14:textId="77777777" w:rsidR="00091BF3" w:rsidRPr="00F45F0C" w:rsidRDefault="00091BF3" w:rsidP="00091BF3">
            <w:pPr>
              <w:rPr>
                <w:sz w:val="20"/>
                <w:szCs w:val="20"/>
              </w:rPr>
            </w:pPr>
            <w:r w:rsidRPr="00F45F0C">
              <w:rPr>
                <w:sz w:val="20"/>
                <w:szCs w:val="20"/>
              </w:rPr>
              <w:t>Rare, may occur every 2-20 years.</w:t>
            </w:r>
          </w:p>
        </w:tc>
      </w:tr>
      <w:tr w:rsidR="00091BF3" w14:paraId="34FD1101" w14:textId="77777777" w:rsidTr="00F45F0C">
        <w:trPr>
          <w:jc w:val="center"/>
        </w:trPr>
        <w:tc>
          <w:tcPr>
            <w:tcW w:w="1737" w:type="dxa"/>
            <w:vAlign w:val="center"/>
          </w:tcPr>
          <w:p w14:paraId="53566D77" w14:textId="77777777" w:rsidR="00091BF3" w:rsidRPr="00F45F0C" w:rsidRDefault="00091BF3" w:rsidP="00F45F0C">
            <w:pPr>
              <w:jc w:val="center"/>
              <w:rPr>
                <w:sz w:val="20"/>
                <w:szCs w:val="20"/>
              </w:rPr>
            </w:pPr>
            <w:r w:rsidRPr="00F45F0C">
              <w:rPr>
                <w:sz w:val="20"/>
                <w:szCs w:val="20"/>
              </w:rPr>
              <w:t>Occasional</w:t>
            </w:r>
          </w:p>
        </w:tc>
        <w:tc>
          <w:tcPr>
            <w:tcW w:w="720" w:type="dxa"/>
            <w:vAlign w:val="center"/>
          </w:tcPr>
          <w:p w14:paraId="35B25F60" w14:textId="77777777" w:rsidR="00091BF3" w:rsidRPr="00F45F0C" w:rsidRDefault="00091BF3" w:rsidP="00091BF3">
            <w:pPr>
              <w:jc w:val="center"/>
              <w:rPr>
                <w:sz w:val="20"/>
                <w:szCs w:val="20"/>
              </w:rPr>
            </w:pPr>
            <w:r w:rsidRPr="00F45F0C">
              <w:rPr>
                <w:sz w:val="20"/>
                <w:szCs w:val="20"/>
              </w:rPr>
              <w:t>3</w:t>
            </w:r>
          </w:p>
        </w:tc>
        <w:tc>
          <w:tcPr>
            <w:tcW w:w="7796" w:type="dxa"/>
            <w:vAlign w:val="center"/>
          </w:tcPr>
          <w:p w14:paraId="1701A3FE" w14:textId="77777777" w:rsidR="00091BF3" w:rsidRPr="00F45F0C" w:rsidRDefault="00091BF3" w:rsidP="00091BF3">
            <w:pPr>
              <w:rPr>
                <w:sz w:val="20"/>
                <w:szCs w:val="20"/>
              </w:rPr>
            </w:pPr>
            <w:r w:rsidRPr="00F45F0C">
              <w:rPr>
                <w:sz w:val="20"/>
                <w:szCs w:val="20"/>
              </w:rPr>
              <w:t>Occasional, may occur every 2 months to 2 years.</w:t>
            </w:r>
          </w:p>
        </w:tc>
      </w:tr>
      <w:tr w:rsidR="00091BF3" w14:paraId="145FE1DC" w14:textId="77777777" w:rsidTr="00F45F0C">
        <w:trPr>
          <w:jc w:val="center"/>
        </w:trPr>
        <w:tc>
          <w:tcPr>
            <w:tcW w:w="1737" w:type="dxa"/>
            <w:vAlign w:val="center"/>
          </w:tcPr>
          <w:p w14:paraId="6B822302" w14:textId="77777777" w:rsidR="00091BF3" w:rsidRPr="00F45F0C" w:rsidRDefault="00091BF3" w:rsidP="00F45F0C">
            <w:pPr>
              <w:jc w:val="center"/>
              <w:rPr>
                <w:sz w:val="20"/>
                <w:szCs w:val="20"/>
              </w:rPr>
            </w:pPr>
            <w:r w:rsidRPr="00F45F0C">
              <w:rPr>
                <w:sz w:val="20"/>
                <w:szCs w:val="20"/>
              </w:rPr>
              <w:t>Frequent</w:t>
            </w:r>
          </w:p>
        </w:tc>
        <w:tc>
          <w:tcPr>
            <w:tcW w:w="720" w:type="dxa"/>
            <w:vAlign w:val="center"/>
          </w:tcPr>
          <w:p w14:paraId="7A860726" w14:textId="77777777" w:rsidR="00091BF3" w:rsidRPr="00F45F0C" w:rsidRDefault="00091BF3" w:rsidP="00091BF3">
            <w:pPr>
              <w:jc w:val="center"/>
              <w:rPr>
                <w:sz w:val="20"/>
                <w:szCs w:val="20"/>
              </w:rPr>
            </w:pPr>
            <w:r w:rsidRPr="00F45F0C">
              <w:rPr>
                <w:sz w:val="20"/>
                <w:szCs w:val="20"/>
              </w:rPr>
              <w:t>4</w:t>
            </w:r>
          </w:p>
        </w:tc>
        <w:tc>
          <w:tcPr>
            <w:tcW w:w="7796" w:type="dxa"/>
            <w:vAlign w:val="center"/>
          </w:tcPr>
          <w:p w14:paraId="02CD2DBA" w14:textId="77777777" w:rsidR="00091BF3" w:rsidRPr="00F45F0C" w:rsidRDefault="00091BF3" w:rsidP="00091BF3">
            <w:pPr>
              <w:rPr>
                <w:sz w:val="20"/>
                <w:szCs w:val="20"/>
              </w:rPr>
            </w:pPr>
            <w:r w:rsidRPr="00F45F0C">
              <w:rPr>
                <w:sz w:val="20"/>
                <w:szCs w:val="20"/>
              </w:rPr>
              <w:t>Frequent, may occur once weekly to every 2 months.</w:t>
            </w:r>
          </w:p>
        </w:tc>
      </w:tr>
      <w:tr w:rsidR="00091BF3" w14:paraId="3B1B6ABF" w14:textId="77777777" w:rsidTr="00F45F0C">
        <w:trPr>
          <w:jc w:val="center"/>
        </w:trPr>
        <w:tc>
          <w:tcPr>
            <w:tcW w:w="1737" w:type="dxa"/>
            <w:vAlign w:val="center"/>
          </w:tcPr>
          <w:p w14:paraId="3D686B9F" w14:textId="77777777" w:rsidR="00091BF3" w:rsidRPr="00F45F0C" w:rsidRDefault="00091BF3" w:rsidP="00F45F0C">
            <w:pPr>
              <w:jc w:val="center"/>
              <w:rPr>
                <w:sz w:val="20"/>
                <w:szCs w:val="20"/>
              </w:rPr>
            </w:pPr>
            <w:r w:rsidRPr="00F45F0C">
              <w:rPr>
                <w:sz w:val="20"/>
                <w:szCs w:val="20"/>
              </w:rPr>
              <w:t>Very frequent</w:t>
            </w:r>
          </w:p>
        </w:tc>
        <w:tc>
          <w:tcPr>
            <w:tcW w:w="720" w:type="dxa"/>
            <w:vAlign w:val="center"/>
          </w:tcPr>
          <w:p w14:paraId="69F5942B" w14:textId="77777777" w:rsidR="00091BF3" w:rsidRPr="00F45F0C" w:rsidRDefault="00091BF3" w:rsidP="00091BF3">
            <w:pPr>
              <w:jc w:val="center"/>
              <w:rPr>
                <w:sz w:val="20"/>
                <w:szCs w:val="20"/>
              </w:rPr>
            </w:pPr>
            <w:r w:rsidRPr="00F45F0C">
              <w:rPr>
                <w:sz w:val="20"/>
                <w:szCs w:val="20"/>
              </w:rPr>
              <w:t>5</w:t>
            </w:r>
          </w:p>
        </w:tc>
        <w:tc>
          <w:tcPr>
            <w:tcW w:w="7796" w:type="dxa"/>
            <w:vAlign w:val="center"/>
          </w:tcPr>
          <w:p w14:paraId="0D42148F" w14:textId="77777777" w:rsidR="00091BF3" w:rsidRPr="00F45F0C" w:rsidRDefault="00091BF3" w:rsidP="00091BF3">
            <w:pPr>
              <w:rPr>
                <w:sz w:val="20"/>
                <w:szCs w:val="20"/>
              </w:rPr>
            </w:pPr>
            <w:r w:rsidRPr="00F45F0C">
              <w:rPr>
                <w:sz w:val="20"/>
                <w:szCs w:val="20"/>
              </w:rPr>
              <w:t>Very frequent, may occur at least once every week.</w:t>
            </w:r>
          </w:p>
        </w:tc>
      </w:tr>
    </w:tbl>
    <w:p w14:paraId="64309903" w14:textId="69DD6FA9" w:rsidR="007F12E2" w:rsidRPr="00C0344C" w:rsidRDefault="00856418" w:rsidP="00C0344C">
      <w:pPr>
        <w:pStyle w:val="Tablecaption"/>
        <w:jc w:val="center"/>
      </w:pPr>
      <w:bookmarkStart w:id="15" w:name="_Toc499908266"/>
      <w:r>
        <w:t>Descriptions of Probability</w:t>
      </w:r>
      <w:bookmarkEnd w:id="15"/>
    </w:p>
    <w:tbl>
      <w:tblPr>
        <w:tblStyle w:val="TableGrid"/>
        <w:tblW w:w="0" w:type="auto"/>
        <w:tblLook w:val="04A0" w:firstRow="1" w:lastRow="0" w:firstColumn="1" w:lastColumn="0" w:noHBand="0" w:noVBand="1"/>
      </w:tblPr>
      <w:tblGrid>
        <w:gridCol w:w="1375"/>
        <w:gridCol w:w="710"/>
        <w:gridCol w:w="2322"/>
        <w:gridCol w:w="1946"/>
        <w:gridCol w:w="1935"/>
        <w:gridCol w:w="1907"/>
      </w:tblGrid>
      <w:tr w:rsidR="00091BF3" w:rsidRPr="00F45F0C" w14:paraId="7C768CB6" w14:textId="77777777" w:rsidTr="00F45F0C">
        <w:trPr>
          <w:tblHeader/>
        </w:trPr>
        <w:tc>
          <w:tcPr>
            <w:tcW w:w="1384" w:type="dxa"/>
            <w:shd w:val="clear" w:color="auto" w:fill="FADBD1" w:themeFill="background2" w:themeFillTint="33"/>
          </w:tcPr>
          <w:p w14:paraId="47E77449" w14:textId="77777777" w:rsidR="00091BF3" w:rsidRPr="00F45F0C" w:rsidRDefault="00091BF3" w:rsidP="00091BF3">
            <w:pPr>
              <w:jc w:val="center"/>
              <w:rPr>
                <w:b/>
                <w:sz w:val="20"/>
                <w:szCs w:val="20"/>
              </w:rPr>
            </w:pPr>
            <w:r w:rsidRPr="00F45F0C">
              <w:rPr>
                <w:b/>
                <w:sz w:val="20"/>
                <w:szCs w:val="20"/>
              </w:rPr>
              <w:t>Description</w:t>
            </w:r>
          </w:p>
        </w:tc>
        <w:tc>
          <w:tcPr>
            <w:tcW w:w="713" w:type="dxa"/>
            <w:shd w:val="clear" w:color="auto" w:fill="FADBD1" w:themeFill="background2" w:themeFillTint="33"/>
          </w:tcPr>
          <w:p w14:paraId="1564FDF2" w14:textId="77777777" w:rsidR="00091BF3" w:rsidRPr="00F45F0C" w:rsidRDefault="00091BF3" w:rsidP="00091BF3">
            <w:pPr>
              <w:jc w:val="center"/>
              <w:rPr>
                <w:b/>
                <w:sz w:val="20"/>
                <w:szCs w:val="20"/>
              </w:rPr>
            </w:pPr>
            <w:r w:rsidRPr="00F45F0C">
              <w:rPr>
                <w:b/>
                <w:sz w:val="20"/>
                <w:szCs w:val="20"/>
              </w:rPr>
              <w:t>Score</w:t>
            </w:r>
          </w:p>
        </w:tc>
        <w:tc>
          <w:tcPr>
            <w:tcW w:w="2406" w:type="dxa"/>
            <w:shd w:val="clear" w:color="auto" w:fill="FADBD1" w:themeFill="background2" w:themeFillTint="33"/>
          </w:tcPr>
          <w:p w14:paraId="5E6EF631" w14:textId="77777777" w:rsidR="00091BF3" w:rsidRPr="00F45F0C" w:rsidRDefault="00091BF3" w:rsidP="00091BF3">
            <w:pPr>
              <w:jc w:val="center"/>
              <w:rPr>
                <w:b/>
                <w:sz w:val="20"/>
                <w:szCs w:val="20"/>
              </w:rPr>
            </w:pPr>
            <w:r w:rsidRPr="00F45F0C">
              <w:rPr>
                <w:b/>
                <w:sz w:val="20"/>
                <w:szCs w:val="20"/>
              </w:rPr>
              <w:t>Service Disruption Criteria</w:t>
            </w:r>
          </w:p>
        </w:tc>
        <w:tc>
          <w:tcPr>
            <w:tcW w:w="1984" w:type="dxa"/>
            <w:shd w:val="clear" w:color="auto" w:fill="FADBD1" w:themeFill="background2" w:themeFillTint="33"/>
          </w:tcPr>
          <w:p w14:paraId="61E7A85D" w14:textId="77777777" w:rsidR="00091BF3" w:rsidRPr="00F45F0C" w:rsidRDefault="00091BF3" w:rsidP="00091BF3">
            <w:pPr>
              <w:jc w:val="center"/>
              <w:rPr>
                <w:b/>
                <w:sz w:val="20"/>
                <w:szCs w:val="20"/>
              </w:rPr>
            </w:pPr>
            <w:r w:rsidRPr="00F45F0C">
              <w:rPr>
                <w:b/>
                <w:sz w:val="20"/>
                <w:szCs w:val="20"/>
              </w:rPr>
              <w:t>Human Impact Criteria</w:t>
            </w:r>
          </w:p>
        </w:tc>
        <w:tc>
          <w:tcPr>
            <w:tcW w:w="1985" w:type="dxa"/>
            <w:shd w:val="clear" w:color="auto" w:fill="FADBD1" w:themeFill="background2" w:themeFillTint="33"/>
          </w:tcPr>
          <w:p w14:paraId="0F32ED93" w14:textId="77777777" w:rsidR="00091BF3" w:rsidRPr="00F45F0C" w:rsidRDefault="00091BF3" w:rsidP="00091BF3">
            <w:pPr>
              <w:jc w:val="center"/>
              <w:rPr>
                <w:b/>
                <w:sz w:val="20"/>
                <w:szCs w:val="20"/>
              </w:rPr>
            </w:pPr>
            <w:r w:rsidRPr="00F45F0C">
              <w:rPr>
                <w:b/>
                <w:sz w:val="20"/>
                <w:szCs w:val="20"/>
              </w:rPr>
              <w:t>Financial Criteria</w:t>
            </w:r>
            <w:r w:rsidRPr="00F45F0C">
              <w:rPr>
                <w:rStyle w:val="FootnoteReference"/>
                <w:b/>
                <w:sz w:val="20"/>
                <w:szCs w:val="20"/>
              </w:rPr>
              <w:footnoteReference w:id="8"/>
            </w:r>
          </w:p>
        </w:tc>
        <w:tc>
          <w:tcPr>
            <w:tcW w:w="1949" w:type="dxa"/>
            <w:shd w:val="clear" w:color="auto" w:fill="FADBD1" w:themeFill="background2" w:themeFillTint="33"/>
          </w:tcPr>
          <w:p w14:paraId="2FD0E88F" w14:textId="77777777" w:rsidR="00091BF3" w:rsidRPr="00F45F0C" w:rsidRDefault="00091BF3" w:rsidP="00091BF3">
            <w:pPr>
              <w:jc w:val="center"/>
              <w:rPr>
                <w:b/>
                <w:sz w:val="20"/>
                <w:szCs w:val="20"/>
              </w:rPr>
            </w:pPr>
            <w:r w:rsidRPr="00F45F0C">
              <w:rPr>
                <w:b/>
                <w:sz w:val="20"/>
                <w:szCs w:val="20"/>
              </w:rPr>
              <w:t>Environment</w:t>
            </w:r>
          </w:p>
        </w:tc>
      </w:tr>
      <w:tr w:rsidR="00091BF3" w14:paraId="2E8DB768" w14:textId="77777777" w:rsidTr="00091BF3">
        <w:tc>
          <w:tcPr>
            <w:tcW w:w="1384" w:type="dxa"/>
            <w:vAlign w:val="center"/>
          </w:tcPr>
          <w:p w14:paraId="6B012F5B" w14:textId="77777777" w:rsidR="00091BF3" w:rsidRPr="00F45F0C" w:rsidRDefault="00091BF3" w:rsidP="00091BF3">
            <w:pPr>
              <w:jc w:val="center"/>
              <w:rPr>
                <w:sz w:val="20"/>
                <w:szCs w:val="20"/>
              </w:rPr>
            </w:pPr>
            <w:r w:rsidRPr="00F45F0C">
              <w:rPr>
                <w:sz w:val="20"/>
                <w:szCs w:val="20"/>
              </w:rPr>
              <w:t>Insignificant</w:t>
            </w:r>
          </w:p>
        </w:tc>
        <w:tc>
          <w:tcPr>
            <w:tcW w:w="713" w:type="dxa"/>
            <w:vAlign w:val="center"/>
          </w:tcPr>
          <w:p w14:paraId="27829F09" w14:textId="77777777" w:rsidR="00091BF3" w:rsidRPr="00F45F0C" w:rsidRDefault="00091BF3" w:rsidP="00091BF3">
            <w:pPr>
              <w:jc w:val="center"/>
              <w:rPr>
                <w:sz w:val="20"/>
                <w:szCs w:val="20"/>
              </w:rPr>
            </w:pPr>
            <w:r w:rsidRPr="00F45F0C">
              <w:rPr>
                <w:sz w:val="20"/>
                <w:szCs w:val="20"/>
              </w:rPr>
              <w:t>1</w:t>
            </w:r>
          </w:p>
        </w:tc>
        <w:tc>
          <w:tcPr>
            <w:tcW w:w="2406" w:type="dxa"/>
          </w:tcPr>
          <w:p w14:paraId="591BE22D" w14:textId="77777777" w:rsidR="00091BF3" w:rsidRPr="00F45F0C" w:rsidRDefault="00091BF3" w:rsidP="00091BF3">
            <w:pPr>
              <w:rPr>
                <w:sz w:val="20"/>
                <w:szCs w:val="20"/>
              </w:rPr>
            </w:pPr>
            <w:r w:rsidRPr="00F45F0C">
              <w:rPr>
                <w:sz w:val="20"/>
                <w:szCs w:val="20"/>
              </w:rPr>
              <w:t>No service disruption apart from some delays or nuisance.</w:t>
            </w:r>
          </w:p>
        </w:tc>
        <w:tc>
          <w:tcPr>
            <w:tcW w:w="1984" w:type="dxa"/>
          </w:tcPr>
          <w:p w14:paraId="1DC0C43F" w14:textId="77777777" w:rsidR="00091BF3" w:rsidRPr="00F45F0C" w:rsidRDefault="00091BF3" w:rsidP="00091BF3">
            <w:pPr>
              <w:rPr>
                <w:sz w:val="20"/>
                <w:szCs w:val="20"/>
              </w:rPr>
            </w:pPr>
            <w:r w:rsidRPr="00F45F0C">
              <w:rPr>
                <w:sz w:val="20"/>
                <w:szCs w:val="20"/>
              </w:rPr>
              <w:t>No injury to humans, perhaps significant nuisance</w:t>
            </w:r>
          </w:p>
        </w:tc>
        <w:tc>
          <w:tcPr>
            <w:tcW w:w="1985" w:type="dxa"/>
          </w:tcPr>
          <w:p w14:paraId="07356DF2" w14:textId="77777777" w:rsidR="00091BF3" w:rsidRPr="00F45F0C" w:rsidRDefault="00091BF3" w:rsidP="00091BF3">
            <w:pPr>
              <w:rPr>
                <w:sz w:val="20"/>
                <w:szCs w:val="20"/>
              </w:rPr>
            </w:pPr>
            <w:r w:rsidRPr="00F45F0C">
              <w:rPr>
                <w:sz w:val="20"/>
                <w:szCs w:val="20"/>
              </w:rPr>
              <w:t>Loss, including third party losses, less than US$1.000</w:t>
            </w:r>
          </w:p>
        </w:tc>
        <w:tc>
          <w:tcPr>
            <w:tcW w:w="1949" w:type="dxa"/>
          </w:tcPr>
          <w:p w14:paraId="27C79437" w14:textId="77777777" w:rsidR="00091BF3" w:rsidRPr="00F45F0C" w:rsidRDefault="00091BF3" w:rsidP="00091BF3">
            <w:pPr>
              <w:rPr>
                <w:sz w:val="20"/>
                <w:szCs w:val="20"/>
              </w:rPr>
            </w:pPr>
            <w:r w:rsidRPr="00F45F0C">
              <w:rPr>
                <w:sz w:val="20"/>
                <w:szCs w:val="20"/>
              </w:rPr>
              <w:t>No damage</w:t>
            </w:r>
          </w:p>
        </w:tc>
      </w:tr>
      <w:tr w:rsidR="00091BF3" w14:paraId="7DA6BB13" w14:textId="77777777" w:rsidTr="00091BF3">
        <w:tc>
          <w:tcPr>
            <w:tcW w:w="1384" w:type="dxa"/>
            <w:vAlign w:val="center"/>
          </w:tcPr>
          <w:p w14:paraId="0DC1D7D1" w14:textId="77777777" w:rsidR="00091BF3" w:rsidRPr="00F45F0C" w:rsidRDefault="00091BF3" w:rsidP="00091BF3">
            <w:pPr>
              <w:jc w:val="center"/>
              <w:rPr>
                <w:sz w:val="20"/>
                <w:szCs w:val="20"/>
              </w:rPr>
            </w:pPr>
            <w:r w:rsidRPr="00F45F0C">
              <w:rPr>
                <w:sz w:val="20"/>
                <w:szCs w:val="20"/>
              </w:rPr>
              <w:t>Minor</w:t>
            </w:r>
          </w:p>
        </w:tc>
        <w:tc>
          <w:tcPr>
            <w:tcW w:w="713" w:type="dxa"/>
            <w:vAlign w:val="center"/>
          </w:tcPr>
          <w:p w14:paraId="608127E5" w14:textId="77777777" w:rsidR="00091BF3" w:rsidRPr="00F45F0C" w:rsidRDefault="00091BF3" w:rsidP="00091BF3">
            <w:pPr>
              <w:jc w:val="center"/>
              <w:rPr>
                <w:sz w:val="20"/>
                <w:szCs w:val="20"/>
              </w:rPr>
            </w:pPr>
            <w:r w:rsidRPr="00F45F0C">
              <w:rPr>
                <w:sz w:val="20"/>
                <w:szCs w:val="20"/>
              </w:rPr>
              <w:t>2</w:t>
            </w:r>
          </w:p>
        </w:tc>
        <w:tc>
          <w:tcPr>
            <w:tcW w:w="2406" w:type="dxa"/>
          </w:tcPr>
          <w:p w14:paraId="55E45428" w14:textId="77777777" w:rsidR="00091BF3" w:rsidRPr="00F45F0C" w:rsidRDefault="00091BF3" w:rsidP="00091BF3">
            <w:pPr>
              <w:rPr>
                <w:sz w:val="20"/>
                <w:szCs w:val="20"/>
              </w:rPr>
            </w:pPr>
            <w:r w:rsidRPr="00F45F0C">
              <w:rPr>
                <w:sz w:val="20"/>
                <w:szCs w:val="20"/>
              </w:rPr>
              <w:t>Some non-permanent loss of services such as closure of a port or waterway for up to 4 hours</w:t>
            </w:r>
          </w:p>
        </w:tc>
        <w:tc>
          <w:tcPr>
            <w:tcW w:w="1984" w:type="dxa"/>
          </w:tcPr>
          <w:p w14:paraId="337D65D0" w14:textId="77777777" w:rsidR="00091BF3" w:rsidRPr="00F45F0C" w:rsidRDefault="00091BF3" w:rsidP="00091BF3">
            <w:pPr>
              <w:rPr>
                <w:sz w:val="20"/>
                <w:szCs w:val="20"/>
              </w:rPr>
            </w:pPr>
            <w:r w:rsidRPr="00F45F0C">
              <w:rPr>
                <w:sz w:val="20"/>
                <w:szCs w:val="20"/>
              </w:rPr>
              <w:t>Minor injury to one or more individuals, may require hospitalization</w:t>
            </w:r>
          </w:p>
        </w:tc>
        <w:tc>
          <w:tcPr>
            <w:tcW w:w="1985" w:type="dxa"/>
          </w:tcPr>
          <w:p w14:paraId="6CB7A9E3" w14:textId="77777777" w:rsidR="00091BF3" w:rsidRPr="00F45F0C" w:rsidRDefault="00091BF3" w:rsidP="00091BF3">
            <w:pPr>
              <w:rPr>
                <w:sz w:val="20"/>
                <w:szCs w:val="20"/>
              </w:rPr>
            </w:pPr>
            <w:r w:rsidRPr="00F45F0C">
              <w:rPr>
                <w:sz w:val="20"/>
                <w:szCs w:val="20"/>
              </w:rPr>
              <w:t>Loss, including third party losses, US$1.000 – 50.000</w:t>
            </w:r>
          </w:p>
        </w:tc>
        <w:tc>
          <w:tcPr>
            <w:tcW w:w="1949" w:type="dxa"/>
          </w:tcPr>
          <w:p w14:paraId="5CFD54B0" w14:textId="77777777" w:rsidR="00091BF3" w:rsidRPr="00F45F0C" w:rsidRDefault="00091BF3" w:rsidP="00091BF3">
            <w:pPr>
              <w:rPr>
                <w:sz w:val="20"/>
                <w:szCs w:val="20"/>
              </w:rPr>
            </w:pPr>
            <w:r w:rsidRPr="00F45F0C">
              <w:rPr>
                <w:sz w:val="20"/>
                <w:szCs w:val="20"/>
              </w:rPr>
              <w:t xml:space="preserve">Limited </w:t>
            </w:r>
            <w:proofErr w:type="gramStart"/>
            <w:r w:rsidRPr="00F45F0C">
              <w:rPr>
                <w:sz w:val="20"/>
                <w:szCs w:val="20"/>
              </w:rPr>
              <w:t>short term</w:t>
            </w:r>
            <w:proofErr w:type="gramEnd"/>
            <w:r w:rsidRPr="00F45F0C">
              <w:rPr>
                <w:sz w:val="20"/>
                <w:szCs w:val="20"/>
              </w:rPr>
              <w:t xml:space="preserve"> damage to the environment. </w:t>
            </w:r>
          </w:p>
        </w:tc>
      </w:tr>
      <w:tr w:rsidR="00091BF3" w14:paraId="06631C31" w14:textId="77777777" w:rsidTr="00091BF3">
        <w:tc>
          <w:tcPr>
            <w:tcW w:w="1384" w:type="dxa"/>
            <w:vAlign w:val="center"/>
          </w:tcPr>
          <w:p w14:paraId="0063D1A0" w14:textId="77777777" w:rsidR="00091BF3" w:rsidRPr="00F45F0C" w:rsidRDefault="00091BF3" w:rsidP="00091BF3">
            <w:pPr>
              <w:jc w:val="center"/>
              <w:rPr>
                <w:sz w:val="20"/>
                <w:szCs w:val="20"/>
              </w:rPr>
            </w:pPr>
            <w:r w:rsidRPr="00F45F0C">
              <w:rPr>
                <w:sz w:val="20"/>
                <w:szCs w:val="20"/>
              </w:rPr>
              <w:t>Severe</w:t>
            </w:r>
          </w:p>
        </w:tc>
        <w:tc>
          <w:tcPr>
            <w:tcW w:w="713" w:type="dxa"/>
            <w:vAlign w:val="center"/>
          </w:tcPr>
          <w:p w14:paraId="106D9536" w14:textId="77777777" w:rsidR="00091BF3" w:rsidRPr="00F45F0C" w:rsidRDefault="00091BF3" w:rsidP="00091BF3">
            <w:pPr>
              <w:jc w:val="center"/>
              <w:rPr>
                <w:sz w:val="20"/>
                <w:szCs w:val="20"/>
              </w:rPr>
            </w:pPr>
            <w:r w:rsidRPr="00F45F0C">
              <w:rPr>
                <w:sz w:val="20"/>
                <w:szCs w:val="20"/>
              </w:rPr>
              <w:t>3</w:t>
            </w:r>
          </w:p>
        </w:tc>
        <w:tc>
          <w:tcPr>
            <w:tcW w:w="2406" w:type="dxa"/>
          </w:tcPr>
          <w:p w14:paraId="5701E0EE" w14:textId="77777777" w:rsidR="00091BF3" w:rsidRPr="00F45F0C" w:rsidRDefault="00091BF3" w:rsidP="00091BF3">
            <w:pPr>
              <w:rPr>
                <w:sz w:val="20"/>
                <w:szCs w:val="20"/>
              </w:rPr>
            </w:pPr>
            <w:r w:rsidRPr="00F45F0C">
              <w:rPr>
                <w:sz w:val="20"/>
                <w:szCs w:val="20"/>
              </w:rPr>
              <w:t>Sustained disruption to services such as closure of a port or waterway for 4</w:t>
            </w:r>
            <w:r w:rsidRPr="00F45F0C">
              <w:rPr>
                <w:sz w:val="20"/>
                <w:szCs w:val="20"/>
              </w:rPr>
              <w:noBreakHyphen/>
              <w:t xml:space="preserve">24 hours </w:t>
            </w:r>
          </w:p>
        </w:tc>
        <w:tc>
          <w:tcPr>
            <w:tcW w:w="1984" w:type="dxa"/>
          </w:tcPr>
          <w:p w14:paraId="7E1EE806" w14:textId="77777777" w:rsidR="00091BF3" w:rsidRPr="00F45F0C" w:rsidRDefault="00091BF3" w:rsidP="00091BF3">
            <w:pPr>
              <w:rPr>
                <w:sz w:val="20"/>
                <w:szCs w:val="20"/>
              </w:rPr>
            </w:pPr>
            <w:r w:rsidRPr="00F45F0C">
              <w:rPr>
                <w:sz w:val="20"/>
                <w:szCs w:val="20"/>
              </w:rPr>
              <w:t>Injuries to several individuals requiring hospitalization</w:t>
            </w:r>
          </w:p>
          <w:p w14:paraId="02B8313C" w14:textId="77777777" w:rsidR="00091BF3" w:rsidRPr="00F45F0C" w:rsidRDefault="00091BF3" w:rsidP="00091BF3">
            <w:pPr>
              <w:rPr>
                <w:sz w:val="20"/>
                <w:szCs w:val="20"/>
              </w:rPr>
            </w:pPr>
          </w:p>
        </w:tc>
        <w:tc>
          <w:tcPr>
            <w:tcW w:w="1985" w:type="dxa"/>
          </w:tcPr>
          <w:p w14:paraId="6F45726E" w14:textId="77777777" w:rsidR="00091BF3" w:rsidRPr="00F45F0C" w:rsidRDefault="00091BF3" w:rsidP="00091BF3">
            <w:pPr>
              <w:rPr>
                <w:sz w:val="20"/>
                <w:szCs w:val="20"/>
              </w:rPr>
            </w:pPr>
            <w:r w:rsidRPr="00F45F0C">
              <w:rPr>
                <w:sz w:val="20"/>
                <w:szCs w:val="20"/>
              </w:rPr>
              <w:t>Loss, including third party losses of $50.000-5.000.000</w:t>
            </w:r>
          </w:p>
        </w:tc>
        <w:tc>
          <w:tcPr>
            <w:tcW w:w="1949" w:type="dxa"/>
          </w:tcPr>
          <w:p w14:paraId="5643E989" w14:textId="77777777" w:rsidR="00091BF3" w:rsidRPr="00F45F0C" w:rsidRDefault="00091BF3" w:rsidP="00091BF3">
            <w:pPr>
              <w:rPr>
                <w:sz w:val="20"/>
                <w:szCs w:val="20"/>
              </w:rPr>
            </w:pPr>
            <w:r w:rsidRPr="00F45F0C">
              <w:rPr>
                <w:sz w:val="20"/>
                <w:szCs w:val="20"/>
              </w:rPr>
              <w:t xml:space="preserve">Short term damage to the environment in a small area, </w:t>
            </w:r>
          </w:p>
        </w:tc>
      </w:tr>
      <w:tr w:rsidR="00091BF3" w14:paraId="18A41250" w14:textId="77777777" w:rsidTr="00091BF3">
        <w:tc>
          <w:tcPr>
            <w:tcW w:w="1384" w:type="dxa"/>
            <w:vAlign w:val="center"/>
          </w:tcPr>
          <w:p w14:paraId="233D3B1A" w14:textId="77777777" w:rsidR="00091BF3" w:rsidRPr="00F45F0C" w:rsidRDefault="00091BF3" w:rsidP="00091BF3">
            <w:pPr>
              <w:jc w:val="center"/>
              <w:rPr>
                <w:sz w:val="20"/>
                <w:szCs w:val="20"/>
              </w:rPr>
            </w:pPr>
            <w:r w:rsidRPr="00F45F0C">
              <w:rPr>
                <w:sz w:val="20"/>
                <w:szCs w:val="20"/>
              </w:rPr>
              <w:lastRenderedPageBreak/>
              <w:t>Major</w:t>
            </w:r>
          </w:p>
        </w:tc>
        <w:tc>
          <w:tcPr>
            <w:tcW w:w="713" w:type="dxa"/>
            <w:vAlign w:val="center"/>
          </w:tcPr>
          <w:p w14:paraId="7F1109DE" w14:textId="77777777" w:rsidR="00091BF3" w:rsidRPr="00F45F0C" w:rsidRDefault="00091BF3" w:rsidP="00091BF3">
            <w:pPr>
              <w:jc w:val="center"/>
              <w:rPr>
                <w:sz w:val="20"/>
                <w:szCs w:val="20"/>
              </w:rPr>
            </w:pPr>
            <w:r w:rsidRPr="00F45F0C">
              <w:rPr>
                <w:sz w:val="20"/>
                <w:szCs w:val="20"/>
              </w:rPr>
              <w:t>4</w:t>
            </w:r>
          </w:p>
        </w:tc>
        <w:tc>
          <w:tcPr>
            <w:tcW w:w="2406" w:type="dxa"/>
          </w:tcPr>
          <w:p w14:paraId="4BB4770B" w14:textId="77777777" w:rsidR="00091BF3" w:rsidRPr="00F45F0C" w:rsidRDefault="00091BF3" w:rsidP="00091BF3">
            <w:pPr>
              <w:rPr>
                <w:sz w:val="20"/>
                <w:szCs w:val="20"/>
              </w:rPr>
            </w:pPr>
            <w:r w:rsidRPr="00F45F0C">
              <w:rPr>
                <w:sz w:val="20"/>
                <w:szCs w:val="20"/>
              </w:rPr>
              <w:t xml:space="preserve">Sustained disruption to services such as closure of a major port or waterway for 1-30 days or permanent or irreversible loss of services </w:t>
            </w:r>
          </w:p>
        </w:tc>
        <w:tc>
          <w:tcPr>
            <w:tcW w:w="1984" w:type="dxa"/>
          </w:tcPr>
          <w:p w14:paraId="6547C253" w14:textId="77777777" w:rsidR="00091BF3" w:rsidRPr="00F45F0C" w:rsidRDefault="00091BF3" w:rsidP="00091BF3">
            <w:pPr>
              <w:rPr>
                <w:sz w:val="20"/>
                <w:szCs w:val="20"/>
              </w:rPr>
            </w:pPr>
            <w:r w:rsidRPr="00F45F0C">
              <w:rPr>
                <w:sz w:val="20"/>
                <w:szCs w:val="20"/>
              </w:rPr>
              <w:t>Severe injuries to many individuals or loss of life.</w:t>
            </w:r>
          </w:p>
          <w:p w14:paraId="0CF6E87C" w14:textId="77777777" w:rsidR="00091BF3" w:rsidRPr="00F45F0C" w:rsidRDefault="00091BF3" w:rsidP="00091BF3">
            <w:pPr>
              <w:rPr>
                <w:sz w:val="20"/>
                <w:szCs w:val="20"/>
              </w:rPr>
            </w:pPr>
          </w:p>
        </w:tc>
        <w:tc>
          <w:tcPr>
            <w:tcW w:w="1985" w:type="dxa"/>
          </w:tcPr>
          <w:p w14:paraId="774199F6" w14:textId="77777777" w:rsidR="00091BF3" w:rsidRPr="00F45F0C" w:rsidRDefault="00091BF3" w:rsidP="00091BF3">
            <w:pPr>
              <w:rPr>
                <w:sz w:val="20"/>
                <w:szCs w:val="20"/>
              </w:rPr>
            </w:pPr>
            <w:r w:rsidRPr="00F45F0C">
              <w:rPr>
                <w:sz w:val="20"/>
                <w:szCs w:val="20"/>
              </w:rPr>
              <w:t>Loss, including third party losses of $5.000.000-50.000.000</w:t>
            </w:r>
          </w:p>
        </w:tc>
        <w:tc>
          <w:tcPr>
            <w:tcW w:w="1949" w:type="dxa"/>
          </w:tcPr>
          <w:p w14:paraId="2ABC660F" w14:textId="77777777" w:rsidR="00091BF3" w:rsidRPr="00F45F0C" w:rsidRDefault="00091BF3" w:rsidP="00091BF3">
            <w:pPr>
              <w:rPr>
                <w:sz w:val="20"/>
                <w:szCs w:val="20"/>
              </w:rPr>
            </w:pPr>
            <w:r w:rsidRPr="00F45F0C">
              <w:rPr>
                <w:sz w:val="20"/>
                <w:szCs w:val="20"/>
              </w:rPr>
              <w:t xml:space="preserve">Long term to irreversible </w:t>
            </w:r>
            <w:proofErr w:type="gramStart"/>
            <w:r w:rsidRPr="00F45F0C">
              <w:rPr>
                <w:sz w:val="20"/>
                <w:szCs w:val="20"/>
              </w:rPr>
              <w:t>damage  to</w:t>
            </w:r>
            <w:proofErr w:type="gramEnd"/>
            <w:r w:rsidRPr="00F45F0C">
              <w:rPr>
                <w:sz w:val="20"/>
                <w:szCs w:val="20"/>
              </w:rPr>
              <w:t xml:space="preserve"> the environment in a limited area</w:t>
            </w:r>
          </w:p>
        </w:tc>
      </w:tr>
      <w:tr w:rsidR="00091BF3" w14:paraId="678C9292" w14:textId="77777777" w:rsidTr="00091BF3">
        <w:tc>
          <w:tcPr>
            <w:tcW w:w="1384" w:type="dxa"/>
            <w:vAlign w:val="center"/>
          </w:tcPr>
          <w:p w14:paraId="695F37C4" w14:textId="77777777" w:rsidR="00091BF3" w:rsidRPr="00F45F0C" w:rsidRDefault="00091BF3" w:rsidP="00091BF3">
            <w:pPr>
              <w:jc w:val="center"/>
              <w:rPr>
                <w:sz w:val="20"/>
                <w:szCs w:val="20"/>
              </w:rPr>
            </w:pPr>
            <w:r w:rsidRPr="00F45F0C">
              <w:rPr>
                <w:sz w:val="20"/>
                <w:szCs w:val="20"/>
              </w:rPr>
              <w:t>Catastrophic</w:t>
            </w:r>
          </w:p>
        </w:tc>
        <w:tc>
          <w:tcPr>
            <w:tcW w:w="713" w:type="dxa"/>
            <w:vAlign w:val="center"/>
          </w:tcPr>
          <w:p w14:paraId="04EB3698" w14:textId="77777777" w:rsidR="00091BF3" w:rsidRPr="00F45F0C" w:rsidRDefault="00091BF3" w:rsidP="00091BF3">
            <w:pPr>
              <w:jc w:val="center"/>
              <w:rPr>
                <w:sz w:val="20"/>
                <w:szCs w:val="20"/>
              </w:rPr>
            </w:pPr>
            <w:r w:rsidRPr="00F45F0C">
              <w:rPr>
                <w:sz w:val="20"/>
                <w:szCs w:val="20"/>
              </w:rPr>
              <w:t>5</w:t>
            </w:r>
          </w:p>
        </w:tc>
        <w:tc>
          <w:tcPr>
            <w:tcW w:w="2406" w:type="dxa"/>
          </w:tcPr>
          <w:p w14:paraId="4E9A1745" w14:textId="77777777" w:rsidR="00091BF3" w:rsidRPr="00F45F0C" w:rsidRDefault="00091BF3" w:rsidP="00091BF3">
            <w:pPr>
              <w:rPr>
                <w:sz w:val="20"/>
                <w:szCs w:val="20"/>
              </w:rPr>
            </w:pPr>
            <w:r w:rsidRPr="00F45F0C">
              <w:rPr>
                <w:sz w:val="20"/>
                <w:szCs w:val="20"/>
              </w:rPr>
              <w:t>Sustained disruption to services such as closure of a major port or waterway for months or years</w:t>
            </w:r>
          </w:p>
        </w:tc>
        <w:tc>
          <w:tcPr>
            <w:tcW w:w="1984" w:type="dxa"/>
          </w:tcPr>
          <w:p w14:paraId="087B98CC" w14:textId="77777777" w:rsidR="00091BF3" w:rsidRPr="00F45F0C" w:rsidRDefault="00091BF3" w:rsidP="00091BF3">
            <w:pPr>
              <w:rPr>
                <w:sz w:val="20"/>
                <w:szCs w:val="20"/>
              </w:rPr>
            </w:pPr>
            <w:r w:rsidRPr="00F45F0C">
              <w:rPr>
                <w:sz w:val="20"/>
                <w:szCs w:val="20"/>
              </w:rPr>
              <w:t>Severe injuries to numerous individuals and/or loss of several lives.</w:t>
            </w:r>
          </w:p>
          <w:p w14:paraId="08A17EB6" w14:textId="77777777" w:rsidR="00091BF3" w:rsidRPr="00F45F0C" w:rsidRDefault="00091BF3" w:rsidP="00091BF3">
            <w:pPr>
              <w:rPr>
                <w:sz w:val="20"/>
                <w:szCs w:val="20"/>
              </w:rPr>
            </w:pPr>
          </w:p>
        </w:tc>
        <w:tc>
          <w:tcPr>
            <w:tcW w:w="1985" w:type="dxa"/>
          </w:tcPr>
          <w:p w14:paraId="3686D33A" w14:textId="77777777" w:rsidR="00091BF3" w:rsidRPr="00F45F0C" w:rsidRDefault="00091BF3" w:rsidP="00091BF3">
            <w:pPr>
              <w:rPr>
                <w:sz w:val="20"/>
                <w:szCs w:val="20"/>
              </w:rPr>
            </w:pPr>
            <w:r w:rsidRPr="00F45F0C">
              <w:rPr>
                <w:sz w:val="20"/>
                <w:szCs w:val="20"/>
              </w:rPr>
              <w:t>Loss, including third party losses of over $50.000.000</w:t>
            </w:r>
          </w:p>
        </w:tc>
        <w:tc>
          <w:tcPr>
            <w:tcW w:w="1949" w:type="dxa"/>
          </w:tcPr>
          <w:p w14:paraId="6D621A01" w14:textId="77777777" w:rsidR="00091BF3" w:rsidRPr="00F45F0C" w:rsidRDefault="00091BF3" w:rsidP="00091BF3">
            <w:pPr>
              <w:rPr>
                <w:sz w:val="20"/>
                <w:szCs w:val="20"/>
              </w:rPr>
            </w:pPr>
            <w:r w:rsidRPr="00F45F0C">
              <w:rPr>
                <w:sz w:val="20"/>
                <w:szCs w:val="20"/>
              </w:rPr>
              <w:t>Irreversible damage to the environment in a large area.</w:t>
            </w:r>
          </w:p>
        </w:tc>
      </w:tr>
    </w:tbl>
    <w:p w14:paraId="5725A7DC" w14:textId="25B179C9" w:rsidR="00C2425F" w:rsidRDefault="007F12E2" w:rsidP="00C0344C">
      <w:pPr>
        <w:pStyle w:val="Tablecaption"/>
        <w:jc w:val="center"/>
      </w:pPr>
      <w:bookmarkStart w:id="16" w:name="_Toc499908267"/>
      <w:r>
        <w:t>Descriptions of Impact</w:t>
      </w:r>
      <w:bookmarkEnd w:id="16"/>
    </w:p>
    <w:p w14:paraId="3830045C" w14:textId="09B3E581" w:rsidR="006B2444" w:rsidRDefault="00DD1F00" w:rsidP="00A05463">
      <w:pPr>
        <w:pStyle w:val="Heading2"/>
      </w:pPr>
      <w:bookmarkStart w:id="17" w:name="_Toc499907910"/>
      <w:r>
        <w:t>THE ACCEPTABILITY OF RISK</w:t>
      </w:r>
      <w:bookmarkEnd w:id="17"/>
    </w:p>
    <w:p w14:paraId="66F0D032" w14:textId="77777777" w:rsidR="00F45F0C" w:rsidRPr="00F45F0C" w:rsidRDefault="00F45F0C" w:rsidP="00F45F0C">
      <w:pPr>
        <w:pStyle w:val="Heading2separationline"/>
      </w:pPr>
    </w:p>
    <w:p w14:paraId="5AA581B4" w14:textId="0F31B6EE" w:rsidR="00C2425F" w:rsidRDefault="00254367" w:rsidP="00F45F0C">
      <w:pPr>
        <w:pStyle w:val="BodyText"/>
      </w:pPr>
      <w:r>
        <w:t>Having determined probability and impact scores by consensus, the risk value can be calcu</w:t>
      </w:r>
      <w:r w:rsidR="00DE4AEA">
        <w:t>la</w:t>
      </w:r>
      <w:r>
        <w:t>ted</w:t>
      </w:r>
      <w:r w:rsidR="00DE4AEA">
        <w:t xml:space="preserve"> in accordance with </w:t>
      </w:r>
      <w:r w:rsidR="004137F9">
        <w:t xml:space="preserve">the </w:t>
      </w:r>
      <w:r w:rsidR="009C6767">
        <w:t xml:space="preserve">matrix in </w:t>
      </w:r>
      <w:r w:rsidR="00C0344C">
        <w:t>the table below:</w:t>
      </w:r>
    </w:p>
    <w:tbl>
      <w:tblPr>
        <w:tblStyle w:val="TableGrid"/>
        <w:tblW w:w="0" w:type="auto"/>
        <w:jc w:val="center"/>
        <w:tblLayout w:type="fixed"/>
        <w:tblLook w:val="04A0" w:firstRow="1" w:lastRow="0" w:firstColumn="1" w:lastColumn="0" w:noHBand="0" w:noVBand="1"/>
      </w:tblPr>
      <w:tblGrid>
        <w:gridCol w:w="1408"/>
        <w:gridCol w:w="1557"/>
        <w:gridCol w:w="929"/>
        <w:gridCol w:w="921"/>
        <w:gridCol w:w="1269"/>
        <w:gridCol w:w="1134"/>
        <w:gridCol w:w="1354"/>
      </w:tblGrid>
      <w:tr w:rsidR="00091BF3" w:rsidRPr="00F45F0C" w14:paraId="41E1437F" w14:textId="77777777" w:rsidTr="00F45F0C">
        <w:trPr>
          <w:trHeight w:val="401"/>
          <w:jc w:val="center"/>
        </w:trPr>
        <w:tc>
          <w:tcPr>
            <w:tcW w:w="2965" w:type="dxa"/>
            <w:gridSpan w:val="2"/>
            <w:vMerge w:val="restart"/>
            <w:tcBorders>
              <w:top w:val="nil"/>
              <w:left w:val="nil"/>
            </w:tcBorders>
            <w:shd w:val="clear" w:color="auto" w:fill="auto"/>
            <w:vAlign w:val="center"/>
          </w:tcPr>
          <w:p w14:paraId="76E737C0" w14:textId="77777777" w:rsidR="00091BF3" w:rsidRPr="00F45F0C" w:rsidRDefault="00091BF3" w:rsidP="00733A2C">
            <w:pPr>
              <w:spacing w:after="200" w:line="276" w:lineRule="auto"/>
              <w:rPr>
                <w:rFonts w:asciiTheme="majorHAnsi" w:hAnsiTheme="majorHAnsi"/>
                <w:sz w:val="20"/>
                <w:szCs w:val="20"/>
              </w:rPr>
            </w:pPr>
          </w:p>
        </w:tc>
        <w:tc>
          <w:tcPr>
            <w:tcW w:w="5607" w:type="dxa"/>
            <w:gridSpan w:val="5"/>
            <w:shd w:val="clear" w:color="auto" w:fill="00B0F0"/>
            <w:vAlign w:val="center"/>
          </w:tcPr>
          <w:p w14:paraId="1F52ADC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PROBABILITY / (LIKELIHOOD)</w:t>
            </w:r>
          </w:p>
        </w:tc>
      </w:tr>
      <w:tr w:rsidR="00091BF3" w:rsidRPr="00F45F0C" w14:paraId="0982B5EE" w14:textId="77777777" w:rsidTr="00F45F0C">
        <w:trPr>
          <w:trHeight w:val="406"/>
          <w:jc w:val="center"/>
        </w:trPr>
        <w:tc>
          <w:tcPr>
            <w:tcW w:w="2965" w:type="dxa"/>
            <w:gridSpan w:val="2"/>
            <w:vMerge/>
            <w:tcBorders>
              <w:left w:val="nil"/>
            </w:tcBorders>
            <w:shd w:val="clear" w:color="auto" w:fill="auto"/>
            <w:vAlign w:val="center"/>
          </w:tcPr>
          <w:p w14:paraId="79E72C4F" w14:textId="77777777" w:rsidR="00091BF3" w:rsidRPr="00F45F0C" w:rsidRDefault="00091BF3" w:rsidP="00733A2C">
            <w:pPr>
              <w:jc w:val="both"/>
              <w:rPr>
                <w:rFonts w:asciiTheme="majorHAnsi" w:hAnsiTheme="majorHAnsi"/>
                <w:sz w:val="20"/>
                <w:szCs w:val="20"/>
              </w:rPr>
            </w:pPr>
          </w:p>
        </w:tc>
        <w:tc>
          <w:tcPr>
            <w:tcW w:w="929" w:type="dxa"/>
            <w:vAlign w:val="center"/>
          </w:tcPr>
          <w:p w14:paraId="349BD65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Rare (1)</w:t>
            </w:r>
          </w:p>
        </w:tc>
        <w:tc>
          <w:tcPr>
            <w:tcW w:w="921" w:type="dxa"/>
            <w:vAlign w:val="center"/>
          </w:tcPr>
          <w:p w14:paraId="597AF3B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Rare</w:t>
            </w:r>
            <w:r w:rsidRPr="00F45F0C">
              <w:rPr>
                <w:rFonts w:asciiTheme="majorHAnsi" w:hAnsiTheme="majorHAnsi"/>
                <w:sz w:val="20"/>
                <w:szCs w:val="20"/>
              </w:rPr>
              <w:br/>
              <w:t>(2)</w:t>
            </w:r>
          </w:p>
        </w:tc>
        <w:tc>
          <w:tcPr>
            <w:tcW w:w="1269" w:type="dxa"/>
            <w:vAlign w:val="center"/>
          </w:tcPr>
          <w:p w14:paraId="5CE4961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Occasional</w:t>
            </w:r>
            <w:r w:rsidRPr="00F45F0C">
              <w:rPr>
                <w:rFonts w:asciiTheme="majorHAnsi" w:hAnsiTheme="majorHAnsi"/>
                <w:sz w:val="20"/>
                <w:szCs w:val="20"/>
              </w:rPr>
              <w:br/>
              <w:t>(3)</w:t>
            </w:r>
          </w:p>
        </w:tc>
        <w:tc>
          <w:tcPr>
            <w:tcW w:w="1134" w:type="dxa"/>
            <w:vAlign w:val="center"/>
          </w:tcPr>
          <w:p w14:paraId="485EA55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Frequent</w:t>
            </w:r>
            <w:r w:rsidRPr="00F45F0C">
              <w:rPr>
                <w:rFonts w:asciiTheme="majorHAnsi" w:hAnsiTheme="majorHAnsi"/>
                <w:sz w:val="20"/>
                <w:szCs w:val="20"/>
              </w:rPr>
              <w:br/>
              <w:t>(4)</w:t>
            </w:r>
          </w:p>
        </w:tc>
        <w:tc>
          <w:tcPr>
            <w:tcW w:w="1354" w:type="dxa"/>
            <w:vAlign w:val="center"/>
          </w:tcPr>
          <w:p w14:paraId="71F9717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frequent (5)</w:t>
            </w:r>
          </w:p>
        </w:tc>
      </w:tr>
      <w:tr w:rsidR="00091BF3" w:rsidRPr="00F45F0C" w14:paraId="45824D3F" w14:textId="77777777" w:rsidTr="00733A2C">
        <w:trPr>
          <w:trHeight w:val="568"/>
          <w:jc w:val="center"/>
        </w:trPr>
        <w:tc>
          <w:tcPr>
            <w:tcW w:w="1408" w:type="dxa"/>
            <w:vMerge w:val="restart"/>
            <w:shd w:val="clear" w:color="auto" w:fill="D8B6D9" w:themeFill="accent6" w:themeFillTint="66"/>
            <w:textDirection w:val="btLr"/>
            <w:vAlign w:val="center"/>
          </w:tcPr>
          <w:p w14:paraId="768A1AE3" w14:textId="77777777" w:rsidR="00091BF3" w:rsidRPr="00F45F0C" w:rsidRDefault="00091BF3" w:rsidP="00733A2C">
            <w:pPr>
              <w:ind w:left="113" w:right="113"/>
              <w:jc w:val="center"/>
              <w:rPr>
                <w:rFonts w:asciiTheme="majorHAnsi" w:hAnsiTheme="majorHAnsi"/>
                <w:sz w:val="20"/>
                <w:szCs w:val="20"/>
              </w:rPr>
            </w:pPr>
            <w:r w:rsidRPr="00F45F0C">
              <w:rPr>
                <w:rFonts w:asciiTheme="majorHAnsi" w:hAnsiTheme="majorHAnsi"/>
                <w:sz w:val="20"/>
                <w:szCs w:val="20"/>
              </w:rPr>
              <w:t>CONSEQUENCE</w:t>
            </w:r>
            <w:r w:rsidRPr="00F45F0C">
              <w:rPr>
                <w:rFonts w:asciiTheme="majorHAnsi" w:hAnsiTheme="majorHAnsi"/>
                <w:sz w:val="20"/>
                <w:szCs w:val="20"/>
              </w:rPr>
              <w:br/>
              <w:t>(IMPACT)</w:t>
            </w:r>
          </w:p>
        </w:tc>
        <w:tc>
          <w:tcPr>
            <w:tcW w:w="1557" w:type="dxa"/>
            <w:vAlign w:val="center"/>
          </w:tcPr>
          <w:p w14:paraId="2B3675D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Catastrophic</w:t>
            </w:r>
            <w:r w:rsidRPr="00F45F0C">
              <w:rPr>
                <w:rFonts w:asciiTheme="majorHAnsi" w:hAnsiTheme="majorHAnsi"/>
                <w:sz w:val="20"/>
                <w:szCs w:val="20"/>
              </w:rPr>
              <w:br/>
              <w:t>(5)</w:t>
            </w:r>
          </w:p>
        </w:tc>
        <w:tc>
          <w:tcPr>
            <w:tcW w:w="929" w:type="dxa"/>
            <w:shd w:val="clear" w:color="auto" w:fill="FFFF00"/>
            <w:vAlign w:val="center"/>
          </w:tcPr>
          <w:p w14:paraId="6353B13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c>
          <w:tcPr>
            <w:tcW w:w="921" w:type="dxa"/>
            <w:shd w:val="clear" w:color="auto" w:fill="FFC000"/>
            <w:vAlign w:val="center"/>
          </w:tcPr>
          <w:p w14:paraId="1CC26B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c>
          <w:tcPr>
            <w:tcW w:w="1269" w:type="dxa"/>
            <w:shd w:val="clear" w:color="auto" w:fill="FF0000"/>
            <w:vAlign w:val="center"/>
          </w:tcPr>
          <w:p w14:paraId="699CB2B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c>
          <w:tcPr>
            <w:tcW w:w="1134" w:type="dxa"/>
            <w:shd w:val="clear" w:color="auto" w:fill="FF0000"/>
            <w:vAlign w:val="center"/>
          </w:tcPr>
          <w:p w14:paraId="3B80BC3F"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c>
          <w:tcPr>
            <w:tcW w:w="1354" w:type="dxa"/>
            <w:shd w:val="clear" w:color="auto" w:fill="FF0000"/>
            <w:vAlign w:val="center"/>
          </w:tcPr>
          <w:p w14:paraId="54C285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25</w:t>
            </w:r>
          </w:p>
        </w:tc>
      </w:tr>
      <w:tr w:rsidR="00091BF3" w:rsidRPr="00F45F0C" w14:paraId="118DE693" w14:textId="77777777" w:rsidTr="00733A2C">
        <w:trPr>
          <w:trHeight w:val="573"/>
          <w:jc w:val="center"/>
        </w:trPr>
        <w:tc>
          <w:tcPr>
            <w:tcW w:w="1408" w:type="dxa"/>
            <w:vMerge/>
            <w:shd w:val="clear" w:color="auto" w:fill="D8B6D9" w:themeFill="accent6" w:themeFillTint="66"/>
            <w:vAlign w:val="center"/>
          </w:tcPr>
          <w:p w14:paraId="32DA4048" w14:textId="77777777" w:rsidR="00091BF3" w:rsidRPr="00F45F0C" w:rsidRDefault="00091BF3" w:rsidP="00733A2C">
            <w:pPr>
              <w:jc w:val="both"/>
              <w:rPr>
                <w:rFonts w:asciiTheme="majorHAnsi" w:hAnsiTheme="majorHAnsi"/>
                <w:sz w:val="20"/>
                <w:szCs w:val="20"/>
              </w:rPr>
            </w:pPr>
          </w:p>
        </w:tc>
        <w:tc>
          <w:tcPr>
            <w:tcW w:w="1557" w:type="dxa"/>
            <w:vAlign w:val="center"/>
          </w:tcPr>
          <w:p w14:paraId="79E0CE30"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Major</w:t>
            </w:r>
            <w:r w:rsidRPr="00F45F0C">
              <w:rPr>
                <w:rFonts w:asciiTheme="majorHAnsi" w:hAnsiTheme="majorHAnsi"/>
                <w:sz w:val="20"/>
                <w:szCs w:val="20"/>
              </w:rPr>
              <w:br/>
              <w:t>(4)</w:t>
            </w:r>
          </w:p>
        </w:tc>
        <w:tc>
          <w:tcPr>
            <w:tcW w:w="929" w:type="dxa"/>
            <w:shd w:val="clear" w:color="auto" w:fill="92D050"/>
            <w:vAlign w:val="center"/>
          </w:tcPr>
          <w:p w14:paraId="405304F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921" w:type="dxa"/>
            <w:shd w:val="clear" w:color="auto" w:fill="FFFF00"/>
            <w:vAlign w:val="center"/>
          </w:tcPr>
          <w:p w14:paraId="4BF174F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269" w:type="dxa"/>
            <w:shd w:val="clear" w:color="auto" w:fill="FFC000"/>
            <w:vAlign w:val="center"/>
          </w:tcPr>
          <w:p w14:paraId="09219C73"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134" w:type="dxa"/>
            <w:shd w:val="clear" w:color="auto" w:fill="FF0000"/>
            <w:vAlign w:val="center"/>
          </w:tcPr>
          <w:p w14:paraId="697BA46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16</w:t>
            </w:r>
          </w:p>
        </w:tc>
        <w:tc>
          <w:tcPr>
            <w:tcW w:w="1354" w:type="dxa"/>
            <w:shd w:val="clear" w:color="auto" w:fill="FF0000"/>
            <w:vAlign w:val="center"/>
          </w:tcPr>
          <w:p w14:paraId="475E8E8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r>
      <w:tr w:rsidR="00091BF3" w:rsidRPr="00F45F0C" w14:paraId="3A39B158" w14:textId="77777777" w:rsidTr="00733A2C">
        <w:trPr>
          <w:trHeight w:val="685"/>
          <w:jc w:val="center"/>
        </w:trPr>
        <w:tc>
          <w:tcPr>
            <w:tcW w:w="1408" w:type="dxa"/>
            <w:vMerge/>
            <w:shd w:val="clear" w:color="auto" w:fill="D8B6D9" w:themeFill="accent6" w:themeFillTint="66"/>
            <w:vAlign w:val="center"/>
          </w:tcPr>
          <w:p w14:paraId="0BD3449C" w14:textId="77777777" w:rsidR="00091BF3" w:rsidRPr="00F45F0C" w:rsidRDefault="00091BF3" w:rsidP="00733A2C">
            <w:pPr>
              <w:jc w:val="both"/>
              <w:rPr>
                <w:rFonts w:asciiTheme="majorHAnsi" w:hAnsiTheme="majorHAnsi"/>
                <w:sz w:val="20"/>
                <w:szCs w:val="20"/>
              </w:rPr>
            </w:pPr>
          </w:p>
        </w:tc>
        <w:tc>
          <w:tcPr>
            <w:tcW w:w="1557" w:type="dxa"/>
            <w:vAlign w:val="center"/>
          </w:tcPr>
          <w:p w14:paraId="42FBD8C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Severe</w:t>
            </w:r>
          </w:p>
          <w:p w14:paraId="52B84EC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9" w:type="dxa"/>
            <w:shd w:val="clear" w:color="auto" w:fill="92D050"/>
            <w:vAlign w:val="center"/>
          </w:tcPr>
          <w:p w14:paraId="03B2947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1" w:type="dxa"/>
            <w:shd w:val="clear" w:color="auto" w:fill="FFFF00"/>
            <w:vAlign w:val="center"/>
          </w:tcPr>
          <w:p w14:paraId="74F5615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269" w:type="dxa"/>
            <w:shd w:val="clear" w:color="auto" w:fill="FFC000"/>
            <w:vAlign w:val="center"/>
          </w:tcPr>
          <w:p w14:paraId="04A4C3A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9</w:t>
            </w:r>
          </w:p>
        </w:tc>
        <w:tc>
          <w:tcPr>
            <w:tcW w:w="1134" w:type="dxa"/>
            <w:shd w:val="clear" w:color="auto" w:fill="FFC000"/>
            <w:vAlign w:val="center"/>
          </w:tcPr>
          <w:p w14:paraId="3FF22D7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354" w:type="dxa"/>
            <w:shd w:val="clear" w:color="auto" w:fill="FF0000"/>
            <w:vAlign w:val="center"/>
          </w:tcPr>
          <w:p w14:paraId="48C7F61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r>
      <w:tr w:rsidR="00091BF3" w:rsidRPr="00F45F0C" w14:paraId="2BAA3B7F" w14:textId="77777777" w:rsidTr="00733A2C">
        <w:trPr>
          <w:trHeight w:val="685"/>
          <w:jc w:val="center"/>
        </w:trPr>
        <w:tc>
          <w:tcPr>
            <w:tcW w:w="1408" w:type="dxa"/>
            <w:vMerge/>
            <w:shd w:val="clear" w:color="auto" w:fill="D8B6D9" w:themeFill="accent6" w:themeFillTint="66"/>
            <w:vAlign w:val="center"/>
          </w:tcPr>
          <w:p w14:paraId="52554BA5" w14:textId="77777777" w:rsidR="00091BF3" w:rsidRPr="00F45F0C" w:rsidRDefault="00091BF3" w:rsidP="00733A2C">
            <w:pPr>
              <w:jc w:val="both"/>
              <w:rPr>
                <w:rFonts w:asciiTheme="majorHAnsi" w:hAnsiTheme="majorHAnsi"/>
                <w:sz w:val="20"/>
                <w:szCs w:val="20"/>
              </w:rPr>
            </w:pPr>
          </w:p>
        </w:tc>
        <w:tc>
          <w:tcPr>
            <w:tcW w:w="1557" w:type="dxa"/>
            <w:vAlign w:val="center"/>
          </w:tcPr>
          <w:p w14:paraId="2D43C82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Minor</w:t>
            </w:r>
            <w:r w:rsidRPr="00F45F0C">
              <w:rPr>
                <w:rFonts w:asciiTheme="majorHAnsi" w:hAnsiTheme="majorHAnsi"/>
                <w:sz w:val="20"/>
                <w:szCs w:val="20"/>
              </w:rPr>
              <w:br/>
              <w:t>(2)</w:t>
            </w:r>
          </w:p>
        </w:tc>
        <w:tc>
          <w:tcPr>
            <w:tcW w:w="929" w:type="dxa"/>
            <w:shd w:val="clear" w:color="auto" w:fill="92D050"/>
            <w:vAlign w:val="center"/>
          </w:tcPr>
          <w:p w14:paraId="1C61E6B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921" w:type="dxa"/>
            <w:shd w:val="clear" w:color="auto" w:fill="92D050"/>
            <w:vAlign w:val="center"/>
          </w:tcPr>
          <w:p w14:paraId="72DBF76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269" w:type="dxa"/>
            <w:shd w:val="clear" w:color="auto" w:fill="FFFF00"/>
            <w:vAlign w:val="center"/>
          </w:tcPr>
          <w:p w14:paraId="7BB01CB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134" w:type="dxa"/>
            <w:shd w:val="clear" w:color="auto" w:fill="FFFF00"/>
            <w:vAlign w:val="center"/>
          </w:tcPr>
          <w:p w14:paraId="2E4A65BC"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354" w:type="dxa"/>
            <w:shd w:val="clear" w:color="auto" w:fill="FFC000"/>
            <w:vAlign w:val="center"/>
          </w:tcPr>
          <w:p w14:paraId="772D9B4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r>
      <w:tr w:rsidR="00091BF3" w:rsidRPr="00F45F0C" w14:paraId="70EF2BA6" w14:textId="77777777" w:rsidTr="00733A2C">
        <w:trPr>
          <w:trHeight w:val="685"/>
          <w:jc w:val="center"/>
        </w:trPr>
        <w:tc>
          <w:tcPr>
            <w:tcW w:w="1408" w:type="dxa"/>
            <w:vMerge/>
            <w:shd w:val="clear" w:color="auto" w:fill="D8B6D9" w:themeFill="accent6" w:themeFillTint="66"/>
            <w:vAlign w:val="center"/>
          </w:tcPr>
          <w:p w14:paraId="3CB94F2E" w14:textId="77777777" w:rsidR="00091BF3" w:rsidRPr="00F45F0C" w:rsidRDefault="00091BF3" w:rsidP="00733A2C">
            <w:pPr>
              <w:jc w:val="both"/>
              <w:rPr>
                <w:rFonts w:asciiTheme="majorHAnsi" w:hAnsiTheme="majorHAnsi"/>
                <w:sz w:val="20"/>
                <w:szCs w:val="20"/>
              </w:rPr>
            </w:pPr>
          </w:p>
        </w:tc>
        <w:tc>
          <w:tcPr>
            <w:tcW w:w="1557" w:type="dxa"/>
            <w:vAlign w:val="center"/>
          </w:tcPr>
          <w:p w14:paraId="2C1F5B9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Insignificant</w:t>
            </w:r>
            <w:r w:rsidRPr="00F45F0C">
              <w:rPr>
                <w:rFonts w:asciiTheme="majorHAnsi" w:hAnsiTheme="majorHAnsi"/>
                <w:sz w:val="20"/>
                <w:szCs w:val="20"/>
              </w:rPr>
              <w:br/>
              <w:t>(1)</w:t>
            </w:r>
          </w:p>
        </w:tc>
        <w:tc>
          <w:tcPr>
            <w:tcW w:w="929" w:type="dxa"/>
            <w:shd w:val="clear" w:color="auto" w:fill="92D050"/>
            <w:vAlign w:val="center"/>
          </w:tcPr>
          <w:p w14:paraId="4A09C5C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w:t>
            </w:r>
          </w:p>
        </w:tc>
        <w:tc>
          <w:tcPr>
            <w:tcW w:w="921" w:type="dxa"/>
            <w:shd w:val="clear" w:color="auto" w:fill="92D050"/>
            <w:vAlign w:val="center"/>
          </w:tcPr>
          <w:p w14:paraId="73F59B9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1269" w:type="dxa"/>
            <w:shd w:val="clear" w:color="auto" w:fill="92D050"/>
            <w:vAlign w:val="center"/>
          </w:tcPr>
          <w:p w14:paraId="305FCFF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1134" w:type="dxa"/>
            <w:shd w:val="clear" w:color="auto" w:fill="92D050"/>
            <w:vAlign w:val="center"/>
          </w:tcPr>
          <w:p w14:paraId="66B93EC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354" w:type="dxa"/>
            <w:shd w:val="clear" w:color="auto" w:fill="FFFF00"/>
            <w:vAlign w:val="center"/>
          </w:tcPr>
          <w:p w14:paraId="6BA9ECD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r>
    </w:tbl>
    <w:p w14:paraId="003D71EB" w14:textId="3CE8E381" w:rsidR="00750574" w:rsidRPr="00C55CFD" w:rsidRDefault="00254367" w:rsidP="00254367">
      <w:pPr>
        <w:pStyle w:val="Tablecaption"/>
        <w:jc w:val="center"/>
      </w:pPr>
      <w:bookmarkStart w:id="18" w:name="_Toc499908268"/>
      <w:r>
        <w:t xml:space="preserve">Risk </w:t>
      </w:r>
      <w:r w:rsidR="00C0344C">
        <w:t>Value</w:t>
      </w:r>
      <w:r>
        <w:t xml:space="preserve"> Matrix</w:t>
      </w:r>
      <w:bookmarkEnd w:id="18"/>
    </w:p>
    <w:p w14:paraId="4FC9B4D0" w14:textId="5B503BA4" w:rsidR="00DE4AEA" w:rsidRDefault="009B719A" w:rsidP="00D169D9">
      <w:pPr>
        <w:pStyle w:val="BodyText"/>
      </w:pPr>
      <w:r>
        <w:t>T</w:t>
      </w:r>
      <w:r w:rsidR="00DE4AEA">
        <w:t xml:space="preserve">he next step is to determine whether those risks are acceptable or not. </w:t>
      </w:r>
      <w:r w:rsidR="00E37F4C">
        <w:t>SIRA</w:t>
      </w:r>
      <w:r w:rsidR="00C84FEA">
        <w:t xml:space="preserve"> specifies four</w:t>
      </w:r>
      <w:r w:rsidR="00DE4AEA">
        <w:t xml:space="preserve"> colour-banded levels of risk. These are shown in</w:t>
      </w:r>
      <w:r>
        <w:t xml:space="preserve"> the table below</w:t>
      </w:r>
      <w:r w:rsidR="00DE4AEA">
        <w:t>:</w:t>
      </w:r>
    </w:p>
    <w:tbl>
      <w:tblPr>
        <w:tblStyle w:val="TableGrid"/>
        <w:tblW w:w="0" w:type="auto"/>
        <w:tblInd w:w="108" w:type="dxa"/>
        <w:tblLook w:val="04A0" w:firstRow="1" w:lastRow="0" w:firstColumn="1" w:lastColumn="0" w:noHBand="0" w:noVBand="1"/>
      </w:tblPr>
      <w:tblGrid>
        <w:gridCol w:w="1684"/>
        <w:gridCol w:w="1550"/>
        <w:gridCol w:w="6853"/>
      </w:tblGrid>
      <w:tr w:rsidR="00091BF3" w:rsidRPr="00D169D9" w14:paraId="01E186B5" w14:textId="77777777" w:rsidTr="00733A2C">
        <w:tc>
          <w:tcPr>
            <w:tcW w:w="1701" w:type="dxa"/>
            <w:shd w:val="clear" w:color="auto" w:fill="C592C6" w:themeFill="accent6" w:themeFillTint="99"/>
          </w:tcPr>
          <w:p w14:paraId="399B6831" w14:textId="4224A4F6" w:rsidR="00091BF3" w:rsidRPr="00D169D9" w:rsidRDefault="00091BF3" w:rsidP="009B719A">
            <w:pPr>
              <w:jc w:val="center"/>
              <w:rPr>
                <w:rFonts w:asciiTheme="majorHAnsi" w:hAnsiTheme="majorHAnsi"/>
                <w:b/>
                <w:sz w:val="20"/>
                <w:szCs w:val="20"/>
              </w:rPr>
            </w:pPr>
            <w:r w:rsidRPr="00D169D9">
              <w:rPr>
                <w:rFonts w:asciiTheme="majorHAnsi" w:hAnsiTheme="majorHAnsi"/>
                <w:b/>
                <w:sz w:val="20"/>
                <w:szCs w:val="20"/>
              </w:rPr>
              <w:t>Risk Value</w:t>
            </w:r>
          </w:p>
        </w:tc>
        <w:tc>
          <w:tcPr>
            <w:tcW w:w="1560" w:type="dxa"/>
            <w:shd w:val="clear" w:color="auto" w:fill="C592C6" w:themeFill="accent6" w:themeFillTint="99"/>
          </w:tcPr>
          <w:p w14:paraId="19F8FC5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Risk Category</w:t>
            </w:r>
          </w:p>
        </w:tc>
        <w:tc>
          <w:tcPr>
            <w:tcW w:w="6945" w:type="dxa"/>
            <w:shd w:val="clear" w:color="auto" w:fill="C592C6" w:themeFill="accent6" w:themeFillTint="99"/>
          </w:tcPr>
          <w:p w14:paraId="7FF5559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Action Required</w:t>
            </w:r>
          </w:p>
        </w:tc>
      </w:tr>
      <w:tr w:rsidR="00091BF3" w:rsidRPr="00D169D9" w14:paraId="37D67752" w14:textId="77777777" w:rsidTr="00733A2C">
        <w:tc>
          <w:tcPr>
            <w:tcW w:w="1701" w:type="dxa"/>
            <w:vAlign w:val="center"/>
          </w:tcPr>
          <w:p w14:paraId="43F9832E"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 – 4</w:t>
            </w:r>
          </w:p>
        </w:tc>
        <w:tc>
          <w:tcPr>
            <w:tcW w:w="1560" w:type="dxa"/>
            <w:shd w:val="clear" w:color="auto" w:fill="92D050"/>
            <w:vAlign w:val="center"/>
          </w:tcPr>
          <w:p w14:paraId="562A42BF"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Green</w:t>
            </w:r>
          </w:p>
        </w:tc>
        <w:tc>
          <w:tcPr>
            <w:tcW w:w="6945" w:type="dxa"/>
          </w:tcPr>
          <w:p w14:paraId="2E4F6B5C"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Low risk not requiring additional risk control options unless they can be implemented at low cost in terms of time, money and effort.</w:t>
            </w:r>
          </w:p>
        </w:tc>
      </w:tr>
      <w:tr w:rsidR="00091BF3" w:rsidRPr="00D169D9" w14:paraId="6F02C885" w14:textId="77777777" w:rsidTr="00733A2C">
        <w:tc>
          <w:tcPr>
            <w:tcW w:w="1701" w:type="dxa"/>
            <w:vAlign w:val="center"/>
          </w:tcPr>
          <w:p w14:paraId="39AC68E5"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5 – 8</w:t>
            </w:r>
          </w:p>
        </w:tc>
        <w:tc>
          <w:tcPr>
            <w:tcW w:w="1560" w:type="dxa"/>
            <w:shd w:val="clear" w:color="auto" w:fill="FFFF00"/>
            <w:vAlign w:val="center"/>
          </w:tcPr>
          <w:p w14:paraId="2640E672"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Yellow</w:t>
            </w:r>
          </w:p>
        </w:tc>
        <w:tc>
          <w:tcPr>
            <w:tcW w:w="6945" w:type="dxa"/>
          </w:tcPr>
          <w:p w14:paraId="22D5614F"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Moderate risk which must be reduced to the </w:t>
            </w:r>
            <w:r w:rsidRPr="00D169D9">
              <w:rPr>
                <w:rFonts w:asciiTheme="majorHAnsi" w:hAnsiTheme="majorHAnsi"/>
                <w:i/>
                <w:sz w:val="20"/>
                <w:szCs w:val="20"/>
              </w:rPr>
              <w:t>“as low as reasonably practicable”</w:t>
            </w:r>
            <w:r w:rsidRPr="00D169D9">
              <w:rPr>
                <w:rFonts w:asciiTheme="majorHAnsi" w:hAnsiTheme="majorHAnsi"/>
                <w:sz w:val="20"/>
                <w:szCs w:val="20"/>
              </w:rPr>
              <w:t xml:space="preserve"> (ALARP) level by the implementation of additional control options which are likely to require additional funding.</w:t>
            </w:r>
          </w:p>
        </w:tc>
      </w:tr>
      <w:tr w:rsidR="00091BF3" w:rsidRPr="00D169D9" w14:paraId="0B2B2A15" w14:textId="77777777" w:rsidTr="00733A2C">
        <w:tc>
          <w:tcPr>
            <w:tcW w:w="1701" w:type="dxa"/>
            <w:vAlign w:val="center"/>
          </w:tcPr>
          <w:p w14:paraId="58D398B1"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 xml:space="preserve">9-12 </w:t>
            </w:r>
          </w:p>
        </w:tc>
        <w:tc>
          <w:tcPr>
            <w:tcW w:w="1560" w:type="dxa"/>
            <w:shd w:val="clear" w:color="auto" w:fill="FFC000"/>
            <w:vAlign w:val="center"/>
          </w:tcPr>
          <w:p w14:paraId="48959A3D"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Amber</w:t>
            </w:r>
          </w:p>
        </w:tc>
        <w:tc>
          <w:tcPr>
            <w:tcW w:w="6945" w:type="dxa"/>
          </w:tcPr>
          <w:p w14:paraId="2E4AEB21"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High risk for which substantial and urgent efforts must be made to reduce it to “ALARP” levels within a defined time period. Significant funding is likely to be required and services may need to be suspended or restricted until risk control options have been actioned. </w:t>
            </w:r>
          </w:p>
        </w:tc>
      </w:tr>
      <w:tr w:rsidR="00091BF3" w:rsidRPr="00D169D9" w14:paraId="7F052815" w14:textId="77777777" w:rsidTr="00733A2C">
        <w:tc>
          <w:tcPr>
            <w:tcW w:w="1701" w:type="dxa"/>
            <w:vAlign w:val="center"/>
          </w:tcPr>
          <w:p w14:paraId="11FA19F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15-25</w:t>
            </w:r>
          </w:p>
        </w:tc>
        <w:tc>
          <w:tcPr>
            <w:tcW w:w="1560" w:type="dxa"/>
            <w:shd w:val="clear" w:color="auto" w:fill="FF0000"/>
            <w:vAlign w:val="center"/>
          </w:tcPr>
          <w:p w14:paraId="42C38E6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Red</w:t>
            </w:r>
          </w:p>
        </w:tc>
        <w:tc>
          <w:tcPr>
            <w:tcW w:w="6945" w:type="dxa"/>
          </w:tcPr>
          <w:p w14:paraId="633B8FB6" w14:textId="015FC714" w:rsidR="00091BF3" w:rsidRPr="00D169D9" w:rsidRDefault="00091BF3" w:rsidP="009B719A">
            <w:pPr>
              <w:jc w:val="both"/>
              <w:rPr>
                <w:rFonts w:asciiTheme="majorHAnsi" w:hAnsiTheme="majorHAnsi"/>
                <w:sz w:val="20"/>
                <w:szCs w:val="20"/>
              </w:rPr>
            </w:pPr>
            <w:r w:rsidRPr="00D169D9">
              <w:rPr>
                <w:rFonts w:asciiTheme="majorHAnsi" w:hAnsiTheme="majorHAnsi"/>
                <w:sz w:val="20"/>
                <w:szCs w:val="20"/>
              </w:rPr>
              <w:t xml:space="preserve">Very high and unacceptable risk for which substantial and immediate improvements are necessary. Major funding </w:t>
            </w:r>
            <w:r w:rsidR="009B719A" w:rsidRPr="00D169D9">
              <w:rPr>
                <w:rFonts w:asciiTheme="majorHAnsi" w:hAnsiTheme="majorHAnsi"/>
                <w:sz w:val="20"/>
                <w:szCs w:val="20"/>
              </w:rPr>
              <w:t>may</w:t>
            </w:r>
            <w:r w:rsidRPr="00D169D9">
              <w:rPr>
                <w:rFonts w:asciiTheme="majorHAnsi" w:hAnsiTheme="majorHAnsi"/>
                <w:sz w:val="20"/>
                <w:szCs w:val="20"/>
              </w:rPr>
              <w:t xml:space="preserve"> be </w:t>
            </w:r>
            <w:proofErr w:type="gramStart"/>
            <w:r w:rsidRPr="00D169D9">
              <w:rPr>
                <w:rFonts w:asciiTheme="majorHAnsi" w:hAnsiTheme="majorHAnsi"/>
                <w:sz w:val="20"/>
                <w:szCs w:val="20"/>
              </w:rPr>
              <w:t>required</w:t>
            </w:r>
            <w:proofErr w:type="gramEnd"/>
            <w:r w:rsidRPr="00D169D9">
              <w:rPr>
                <w:rFonts w:asciiTheme="majorHAnsi" w:hAnsiTheme="majorHAnsi"/>
                <w:sz w:val="20"/>
                <w:szCs w:val="20"/>
              </w:rPr>
              <w:t xml:space="preserve"> and ports and waterways are likely to be forced to close until the risk has been reduced to an acceptable level.</w:t>
            </w:r>
          </w:p>
        </w:tc>
      </w:tr>
    </w:tbl>
    <w:p w14:paraId="6F041E69" w14:textId="0D9E1730" w:rsidR="00DE4AEA" w:rsidRPr="00DE4AEA" w:rsidRDefault="00DE4AEA" w:rsidP="00DE4AEA">
      <w:pPr>
        <w:pStyle w:val="Tablecaption"/>
        <w:jc w:val="center"/>
      </w:pPr>
      <w:bookmarkStart w:id="19" w:name="_Toc499908269"/>
      <w:r>
        <w:lastRenderedPageBreak/>
        <w:t>Action Required for Risk Categories</w:t>
      </w:r>
      <w:bookmarkEnd w:id="19"/>
    </w:p>
    <w:p w14:paraId="63771DCE" w14:textId="67440E8F" w:rsidR="00DE4AEA" w:rsidRDefault="00DD1F00" w:rsidP="00A05463">
      <w:pPr>
        <w:pStyle w:val="Heading2"/>
      </w:pPr>
      <w:bookmarkStart w:id="20" w:name="_Toc499907911"/>
      <w:r>
        <w:t>RISK CONTROL OPTIONS</w:t>
      </w:r>
      <w:bookmarkEnd w:id="20"/>
    </w:p>
    <w:p w14:paraId="10251814" w14:textId="77777777" w:rsidR="00C779EC" w:rsidRPr="00C779EC" w:rsidRDefault="00C779EC" w:rsidP="00C779EC">
      <w:pPr>
        <w:pStyle w:val="Heading2separationline"/>
      </w:pPr>
    </w:p>
    <w:p w14:paraId="24EE1B7D" w14:textId="1EC1AAE0" w:rsidR="00F81A49" w:rsidRDefault="00F81A49" w:rsidP="00C779EC">
      <w:pPr>
        <w:pStyle w:val="BodyText"/>
      </w:pPr>
      <w:r w:rsidRPr="00F81A49">
        <w:t xml:space="preserve">The objective </w:t>
      </w:r>
      <w:r w:rsidR="009B719A">
        <w:t xml:space="preserve">of the assessment </w:t>
      </w:r>
      <w:r w:rsidRPr="00F81A49">
        <w:t xml:space="preserve">is to identify risk </w:t>
      </w:r>
      <w:r w:rsidR="009B719A">
        <w:t>mitigation</w:t>
      </w:r>
      <w:r w:rsidRPr="00F81A49">
        <w:t xml:space="preserve"> options</w:t>
      </w:r>
      <w:r w:rsidR="00431B16">
        <w:t xml:space="preserve"> </w:t>
      </w:r>
      <w:r w:rsidRPr="00F81A49">
        <w:t xml:space="preserve">for each </w:t>
      </w:r>
      <w:r w:rsidR="006B6BB1">
        <w:t>undesirable incident</w:t>
      </w:r>
      <w:r w:rsidRPr="00F81A49">
        <w:t xml:space="preserve"> that would, if implemented, reduce th</w:t>
      </w:r>
      <w:r w:rsidR="00971837">
        <w:t>e</w:t>
      </w:r>
      <w:r w:rsidRPr="00F81A49">
        <w:t xml:space="preserve"> risk to an acceptable level.</w:t>
      </w:r>
      <w:r w:rsidR="00431B16">
        <w:t xml:space="preserve"> These may includ</w:t>
      </w:r>
      <w:r w:rsidRPr="00C55CFD">
        <w:t>e:</w:t>
      </w:r>
    </w:p>
    <w:p w14:paraId="5DA14CF2" w14:textId="4F65541E"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mproved co-ordination and planning</w:t>
      </w:r>
      <w:r>
        <w:rPr>
          <w:sz w:val="22"/>
        </w:rPr>
        <w:t>,</w:t>
      </w:r>
    </w:p>
    <w:p w14:paraId="1011C525" w14:textId="2AB33790"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dditional training and education</w:t>
      </w:r>
      <w:r>
        <w:rPr>
          <w:sz w:val="22"/>
        </w:rPr>
        <w:t>,</w:t>
      </w:r>
    </w:p>
    <w:p w14:paraId="14C4DF21" w14:textId="6796169B"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n</w:t>
      </w:r>
      <w:r w:rsidR="00431B16">
        <w:rPr>
          <w:sz w:val="22"/>
        </w:rPr>
        <w:t>ew or e</w:t>
      </w:r>
      <w:r w:rsidR="00F81A49" w:rsidRPr="00C55CFD">
        <w:rPr>
          <w:sz w:val="22"/>
        </w:rPr>
        <w:t xml:space="preserve">nforcement of </w:t>
      </w:r>
      <w:r w:rsidR="00431B16">
        <w:rPr>
          <w:sz w:val="22"/>
        </w:rPr>
        <w:t xml:space="preserve">existing </w:t>
      </w:r>
      <w:r w:rsidR="00F81A49" w:rsidRPr="00C55CFD">
        <w:rPr>
          <w:sz w:val="22"/>
        </w:rPr>
        <w:t>rules and procedures</w:t>
      </w:r>
      <w:r>
        <w:rPr>
          <w:sz w:val="22"/>
        </w:rPr>
        <w:t>,</w:t>
      </w:r>
    </w:p>
    <w:p w14:paraId="5FB0C1CA" w14:textId="29495FBA" w:rsidR="00F81A49"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 xml:space="preserve">mproved </w:t>
      </w:r>
      <w:r w:rsidR="00431B16">
        <w:rPr>
          <w:sz w:val="22"/>
        </w:rPr>
        <w:t xml:space="preserve">charted </w:t>
      </w:r>
      <w:r w:rsidR="00F81A49" w:rsidRPr="00C55CFD">
        <w:rPr>
          <w:sz w:val="22"/>
        </w:rPr>
        <w:t>hydrographica</w:t>
      </w:r>
      <w:r w:rsidR="00431B16">
        <w:rPr>
          <w:sz w:val="22"/>
        </w:rPr>
        <w:t>l, meteorological and general navigation information</w:t>
      </w:r>
      <w:r>
        <w:rPr>
          <w:sz w:val="22"/>
        </w:rPr>
        <w:t>,</w:t>
      </w:r>
    </w:p>
    <w:p w14:paraId="1B074331" w14:textId="0FA636E0" w:rsidR="00F81A49" w:rsidRDefault="00287032" w:rsidP="00C779EC">
      <w:pPr>
        <w:numPr>
          <w:ilvl w:val="0"/>
          <w:numId w:val="26"/>
        </w:numPr>
        <w:tabs>
          <w:tab w:val="clear" w:pos="360"/>
          <w:tab w:val="num" w:pos="567"/>
        </w:tabs>
        <w:spacing w:line="240" w:lineRule="auto"/>
        <w:ind w:left="567" w:hanging="425"/>
        <w:jc w:val="both"/>
        <w:rPr>
          <w:sz w:val="22"/>
        </w:rPr>
      </w:pPr>
      <w:r>
        <w:rPr>
          <w:sz w:val="22"/>
        </w:rPr>
        <w:t>e</w:t>
      </w:r>
      <w:r w:rsidR="00F81A49" w:rsidRPr="00C55CFD">
        <w:rPr>
          <w:sz w:val="22"/>
        </w:rPr>
        <w:t>nhanced aids to navigation service provision</w:t>
      </w:r>
      <w:r>
        <w:rPr>
          <w:sz w:val="22"/>
        </w:rPr>
        <w:t>,</w:t>
      </w:r>
    </w:p>
    <w:p w14:paraId="00A97C5B" w14:textId="25969155"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Pr>
          <w:sz w:val="22"/>
        </w:rPr>
        <w:t>mproved radio communications</w:t>
      </w:r>
      <w:r>
        <w:rPr>
          <w:sz w:val="22"/>
        </w:rPr>
        <w:t>,</w:t>
      </w:r>
    </w:p>
    <w:p w14:paraId="01146277" w14:textId="29C9347D"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 xml:space="preserve">ctive traffic management </w:t>
      </w:r>
      <w:r w:rsidR="00F81A49">
        <w:rPr>
          <w:sz w:val="22"/>
        </w:rPr>
        <w:t>such as Vessel Traffic Services</w:t>
      </w:r>
      <w:r>
        <w:rPr>
          <w:sz w:val="22"/>
        </w:rPr>
        <w:t>,</w:t>
      </w:r>
    </w:p>
    <w:p w14:paraId="06121393" w14:textId="2EDBBC2C" w:rsidR="00F81A49" w:rsidRDefault="00287032" w:rsidP="00C779EC">
      <w:pPr>
        <w:numPr>
          <w:ilvl w:val="0"/>
          <w:numId w:val="26"/>
        </w:numPr>
        <w:tabs>
          <w:tab w:val="clear" w:pos="360"/>
          <w:tab w:val="num" w:pos="567"/>
        </w:tabs>
        <w:spacing w:line="240" w:lineRule="auto"/>
        <w:ind w:left="567" w:hanging="425"/>
        <w:jc w:val="both"/>
        <w:rPr>
          <w:sz w:val="22"/>
        </w:rPr>
      </w:pPr>
      <w:r>
        <w:rPr>
          <w:sz w:val="22"/>
        </w:rPr>
        <w:t>c</w:t>
      </w:r>
      <w:r w:rsidR="00F81A49" w:rsidRPr="00C55CFD">
        <w:rPr>
          <w:sz w:val="22"/>
        </w:rPr>
        <w:t>hanges to the waterway</w:t>
      </w:r>
      <w:r>
        <w:rPr>
          <w:sz w:val="22"/>
        </w:rPr>
        <w:t>,</w:t>
      </w:r>
    </w:p>
    <w:p w14:paraId="70275725" w14:textId="4B101C1F" w:rsidR="00431B16"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431B16">
        <w:rPr>
          <w:sz w:val="22"/>
        </w:rPr>
        <w:t>mproved decision support systems</w:t>
      </w:r>
      <w:r>
        <w:rPr>
          <w:sz w:val="22"/>
        </w:rPr>
        <w:t>,</w:t>
      </w:r>
    </w:p>
    <w:p w14:paraId="309F17B8" w14:textId="79568194" w:rsidR="00431B16" w:rsidRDefault="00287032" w:rsidP="00C779EC">
      <w:pPr>
        <w:numPr>
          <w:ilvl w:val="0"/>
          <w:numId w:val="26"/>
        </w:numPr>
        <w:tabs>
          <w:tab w:val="clear" w:pos="360"/>
          <w:tab w:val="num" w:pos="567"/>
        </w:tabs>
        <w:spacing w:after="120" w:line="240" w:lineRule="auto"/>
        <w:ind w:left="567" w:hanging="425"/>
        <w:jc w:val="both"/>
        <w:rPr>
          <w:sz w:val="22"/>
        </w:rPr>
      </w:pPr>
      <w:r>
        <w:rPr>
          <w:sz w:val="22"/>
        </w:rPr>
        <w:t>p</w:t>
      </w:r>
      <w:r w:rsidR="00431B16">
        <w:rPr>
          <w:sz w:val="22"/>
        </w:rPr>
        <w:t>ilotage requirements</w:t>
      </w:r>
      <w:r>
        <w:rPr>
          <w:sz w:val="22"/>
        </w:rPr>
        <w:t>.</w:t>
      </w:r>
    </w:p>
    <w:p w14:paraId="1C24DDB6" w14:textId="605CD7D4" w:rsidR="00C05A4F" w:rsidRDefault="00C05A4F" w:rsidP="00C779EC">
      <w:pPr>
        <w:pStyle w:val="BodyText"/>
      </w:pPr>
      <w:r>
        <w:t>Due to the nature of the process, t</w:t>
      </w:r>
      <w:r w:rsidR="00431B16">
        <w:t>he</w:t>
      </w:r>
      <w:r>
        <w:t xml:space="preserve"> outcome of the risk assessment i</w:t>
      </w:r>
      <w:r w:rsidR="00431B16">
        <w:t xml:space="preserve">s </w:t>
      </w:r>
      <w:r w:rsidR="009B719A">
        <w:t>qualitative/</w:t>
      </w:r>
      <w:r w:rsidR="00431B16">
        <w:t xml:space="preserve">subjective, but the aim is to reach consensus on each risk control option so that the necessary arguments can be put forward to </w:t>
      </w:r>
      <w:r>
        <w:t>ensure the most appropriate measures are considered and possible funding addressed.</w:t>
      </w:r>
    </w:p>
    <w:p w14:paraId="0272AD90" w14:textId="217C41D7" w:rsidR="009704DF" w:rsidRDefault="009704DF" w:rsidP="00C779EC">
      <w:pPr>
        <w:pStyle w:val="BodyText"/>
      </w:pPr>
      <w:r>
        <w:t>The resulting recommended risk mitigation options should be prioritized</w:t>
      </w:r>
      <w:r w:rsidR="009B719A">
        <w:t xml:space="preserve"> to facilitate decision making</w:t>
      </w:r>
      <w:r>
        <w:t>.</w:t>
      </w:r>
    </w:p>
    <w:p w14:paraId="7EF8E28C" w14:textId="300CDEE4" w:rsidR="00242300" w:rsidRDefault="007375AA" w:rsidP="00A05463">
      <w:pPr>
        <w:pStyle w:val="Heading2"/>
      </w:pPr>
      <w:bookmarkStart w:id="21" w:name="_Toc499907912"/>
      <w:r>
        <w:t>C</w:t>
      </w:r>
      <w:r w:rsidRPr="004B7492">
        <w:t>ompleting the Risk Matrix</w:t>
      </w:r>
      <w:bookmarkEnd w:id="21"/>
    </w:p>
    <w:p w14:paraId="52F33620" w14:textId="77777777" w:rsidR="003C0AA6" w:rsidRPr="003C0AA6" w:rsidRDefault="003C0AA6" w:rsidP="003C0AA6">
      <w:pPr>
        <w:pStyle w:val="Heading2separationline"/>
      </w:pPr>
    </w:p>
    <w:p w14:paraId="69582697" w14:textId="0F593DAC" w:rsidR="00C05A4F" w:rsidRPr="003C0AA6" w:rsidRDefault="00D51356" w:rsidP="003C0AA6">
      <w:pPr>
        <w:pStyle w:val="BodyText"/>
      </w:pPr>
      <w:r w:rsidRPr="003C0AA6">
        <w:t xml:space="preserve">The risk assessment itself takes the form of a </w:t>
      </w:r>
      <w:r w:rsidR="009B719A" w:rsidRPr="003C0AA6">
        <w:t>matrix</w:t>
      </w:r>
      <w:r w:rsidR="00C05A4F" w:rsidRPr="003C0AA6">
        <w:t xml:space="preserve"> listing all scenarios, providing a quantification of the risk and considerations associated with each scenario. The most significant risks can then be identified and addressed in terms of mitigating </w:t>
      </w:r>
      <w:r w:rsidR="009B719A" w:rsidRPr="003C0AA6">
        <w:t>options</w:t>
      </w:r>
      <w:r w:rsidR="00C05A4F" w:rsidRPr="003C0AA6">
        <w:t>.</w:t>
      </w:r>
    </w:p>
    <w:p w14:paraId="5AB9ED90" w14:textId="1F2227EF" w:rsidR="00C05A4F" w:rsidRPr="003C0AA6" w:rsidRDefault="00C05A4F" w:rsidP="003C0AA6">
      <w:pPr>
        <w:pStyle w:val="BodyText"/>
      </w:pPr>
      <w:r w:rsidRPr="003C0AA6">
        <w:t>This enables decision makers to assign appropriate resources to implement the suggested measures reducing the risk to an acceptable level.</w:t>
      </w:r>
    </w:p>
    <w:p w14:paraId="1C11F20F" w14:textId="7FC40222" w:rsidR="00044207" w:rsidRPr="003C0AA6" w:rsidRDefault="00C05A4F" w:rsidP="003C0AA6">
      <w:pPr>
        <w:pStyle w:val="BodyText"/>
      </w:pPr>
      <w:r w:rsidRPr="003C0AA6">
        <w:t xml:space="preserve">An example </w:t>
      </w:r>
      <w:r w:rsidR="00995958" w:rsidRPr="003C0AA6">
        <w:t>of the risk matrix</w:t>
      </w:r>
      <w:r w:rsidRPr="003C0AA6">
        <w:t xml:space="preserve"> can be found in Annex C.</w:t>
      </w:r>
    </w:p>
    <w:p w14:paraId="3A1041EF" w14:textId="1CC0B93A" w:rsidR="00044207" w:rsidRDefault="00DD1F00" w:rsidP="00A05463">
      <w:pPr>
        <w:pStyle w:val="Heading2"/>
      </w:pPr>
      <w:bookmarkStart w:id="22" w:name="_Toc499907913"/>
      <w:r>
        <w:t>REPORTING</w:t>
      </w:r>
      <w:bookmarkEnd w:id="22"/>
    </w:p>
    <w:p w14:paraId="157BD78B" w14:textId="77777777" w:rsidR="003C0AA6" w:rsidRPr="003C0AA6" w:rsidRDefault="003C0AA6" w:rsidP="003C0AA6">
      <w:pPr>
        <w:pStyle w:val="Heading2separationline"/>
      </w:pPr>
    </w:p>
    <w:p w14:paraId="76455818" w14:textId="6D37FC79" w:rsidR="00343D8D" w:rsidRDefault="00343D8D" w:rsidP="00044207">
      <w:pPr>
        <w:pStyle w:val="BodyText"/>
      </w:pPr>
      <w:r>
        <w:t>It is important to prepare a formal record of the risk assessment process and its outcomes. This will provide evidence of the decision process and risk mitigation measures considered and recommended. It will also provide for a comprehensive record when future deliberations take place in the waterway.</w:t>
      </w:r>
    </w:p>
    <w:p w14:paraId="3D758DAE" w14:textId="4BD491DA" w:rsidR="00343D8D" w:rsidRDefault="009B719A" w:rsidP="00044207">
      <w:pPr>
        <w:pStyle w:val="BodyText"/>
      </w:pPr>
      <w:r>
        <w:t>The report</w:t>
      </w:r>
      <w:r w:rsidR="00343D8D">
        <w:t xml:space="preserve"> should include:</w:t>
      </w:r>
    </w:p>
    <w:p w14:paraId="6B42D446" w14:textId="7E30A029" w:rsidR="00343D8D" w:rsidRDefault="00343D8D" w:rsidP="003C0AA6">
      <w:pPr>
        <w:pStyle w:val="BodyText"/>
        <w:numPr>
          <w:ilvl w:val="0"/>
          <w:numId w:val="31"/>
        </w:numPr>
        <w:spacing w:after="0"/>
        <w:ind w:left="567" w:hanging="425"/>
      </w:pPr>
      <w:r>
        <w:t>Description of the waterway and individual zones</w:t>
      </w:r>
      <w:r w:rsidR="00251C5F">
        <w:t>,</w:t>
      </w:r>
    </w:p>
    <w:p w14:paraId="2DC72135" w14:textId="2A7D41E0" w:rsidR="00343D8D" w:rsidRDefault="00343D8D" w:rsidP="003C0AA6">
      <w:pPr>
        <w:pStyle w:val="BodyText"/>
        <w:numPr>
          <w:ilvl w:val="0"/>
          <w:numId w:val="31"/>
        </w:numPr>
        <w:spacing w:after="0"/>
        <w:ind w:left="567" w:hanging="425"/>
      </w:pPr>
      <w:r>
        <w:t>Stakeholders present at the workshop and their relevant experience</w:t>
      </w:r>
      <w:r w:rsidR="00251C5F">
        <w:t>,</w:t>
      </w:r>
      <w:r>
        <w:t xml:space="preserve"> </w:t>
      </w:r>
    </w:p>
    <w:p w14:paraId="2AD7DD75" w14:textId="22550751" w:rsidR="00343D8D" w:rsidRDefault="00343D8D" w:rsidP="003C0AA6">
      <w:pPr>
        <w:pStyle w:val="BodyText"/>
        <w:numPr>
          <w:ilvl w:val="0"/>
          <w:numId w:val="31"/>
        </w:numPr>
        <w:spacing w:after="0"/>
        <w:ind w:left="567" w:hanging="425"/>
      </w:pPr>
      <w:r>
        <w:t>Hazards and scenarios identified within each zone</w:t>
      </w:r>
      <w:r w:rsidR="00251C5F">
        <w:t>,</w:t>
      </w:r>
    </w:p>
    <w:p w14:paraId="1CD0E72F" w14:textId="33067935" w:rsidR="00343D8D" w:rsidRDefault="00343D8D" w:rsidP="003C0AA6">
      <w:pPr>
        <w:pStyle w:val="BodyText"/>
        <w:numPr>
          <w:ilvl w:val="0"/>
          <w:numId w:val="31"/>
        </w:numPr>
        <w:spacing w:after="0"/>
        <w:ind w:left="567" w:hanging="425"/>
      </w:pPr>
      <w:r>
        <w:t xml:space="preserve">Mitigating measures identified and </w:t>
      </w:r>
      <w:proofErr w:type="gramStart"/>
      <w:r>
        <w:t xml:space="preserve">recommended </w:t>
      </w:r>
      <w:r w:rsidR="00251C5F">
        <w:t>,</w:t>
      </w:r>
      <w:proofErr w:type="gramEnd"/>
    </w:p>
    <w:p w14:paraId="0904EC12" w14:textId="1A64A45F" w:rsidR="009704DF" w:rsidRDefault="009704DF" w:rsidP="003C0AA6">
      <w:pPr>
        <w:pStyle w:val="BodyText"/>
        <w:numPr>
          <w:ilvl w:val="0"/>
          <w:numId w:val="31"/>
        </w:numPr>
        <w:spacing w:after="0"/>
        <w:ind w:left="567" w:hanging="425"/>
      </w:pPr>
      <w:r>
        <w:t>The completed risk matrix (Annex C)</w:t>
      </w:r>
      <w:r w:rsidR="00251C5F">
        <w:t>,</w:t>
      </w:r>
    </w:p>
    <w:p w14:paraId="56A9D382" w14:textId="22029A3E" w:rsidR="009704DF" w:rsidRDefault="009704DF" w:rsidP="003C0AA6">
      <w:pPr>
        <w:pStyle w:val="BodyText"/>
        <w:numPr>
          <w:ilvl w:val="0"/>
          <w:numId w:val="31"/>
        </w:numPr>
        <w:ind w:left="567" w:hanging="425"/>
      </w:pPr>
      <w:r>
        <w:t>Any other amplifying information regarding the assessment</w:t>
      </w:r>
      <w:r w:rsidR="00251C5F">
        <w:t>.</w:t>
      </w:r>
    </w:p>
    <w:p w14:paraId="7E6EB039" w14:textId="1C580E38" w:rsidR="0090083F" w:rsidRPr="00C55CFD" w:rsidRDefault="00DD1F00" w:rsidP="009B2D7D">
      <w:pPr>
        <w:pStyle w:val="Heading1"/>
        <w:jc w:val="both"/>
      </w:pPr>
      <w:bookmarkStart w:id="23" w:name="_Toc368529069"/>
      <w:bookmarkStart w:id="24" w:name="_Toc370973668"/>
      <w:bookmarkStart w:id="25" w:name="_Toc499907914"/>
      <w:r w:rsidRPr="00C55CFD">
        <w:rPr>
          <w:caps w:val="0"/>
        </w:rPr>
        <w:t>REFERENCE</w:t>
      </w:r>
      <w:bookmarkEnd w:id="23"/>
      <w:bookmarkEnd w:id="24"/>
      <w:r w:rsidRPr="00C55CFD">
        <w:rPr>
          <w:caps w:val="0"/>
        </w:rPr>
        <w:t>S</w:t>
      </w:r>
      <w:bookmarkEnd w:id="25"/>
      <w:r w:rsidR="0021627D" w:rsidRPr="00C55CFD">
        <w:t xml:space="preserve"> </w:t>
      </w:r>
    </w:p>
    <w:p w14:paraId="71403B6D" w14:textId="77777777" w:rsidR="0021627D" w:rsidRPr="00C55CFD" w:rsidRDefault="0021627D" w:rsidP="0021627D">
      <w:pPr>
        <w:pStyle w:val="Heading1separatationline"/>
      </w:pPr>
    </w:p>
    <w:p w14:paraId="7BA4BEAF" w14:textId="4CAAB8CF" w:rsidR="003A41A4"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3A41A4" w:rsidRPr="003C0AA6">
        <w:rPr>
          <w:sz w:val="20"/>
          <w:szCs w:val="20"/>
        </w:rPr>
        <w:t>Guideline 1018 on Risk Management</w:t>
      </w:r>
    </w:p>
    <w:p w14:paraId="42A58B12" w14:textId="4C80CB45" w:rsidR="00933B0A"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933B0A" w:rsidRPr="003C0AA6">
        <w:rPr>
          <w:sz w:val="20"/>
          <w:szCs w:val="20"/>
        </w:rPr>
        <w:t xml:space="preserve">Guideline 1079 on </w:t>
      </w:r>
      <w:r w:rsidR="00DD5624" w:rsidRPr="003C0AA6">
        <w:rPr>
          <w:sz w:val="20"/>
          <w:szCs w:val="20"/>
        </w:rPr>
        <w:t>E</w:t>
      </w:r>
      <w:r w:rsidR="00933B0A" w:rsidRPr="003C0AA6">
        <w:rPr>
          <w:sz w:val="20"/>
          <w:szCs w:val="20"/>
        </w:rPr>
        <w:t xml:space="preserve">stablishing and </w:t>
      </w:r>
      <w:r w:rsidR="00DD5624" w:rsidRPr="003C0AA6">
        <w:rPr>
          <w:sz w:val="20"/>
          <w:szCs w:val="20"/>
        </w:rPr>
        <w:t>C</w:t>
      </w:r>
      <w:r w:rsidR="00933B0A" w:rsidRPr="003C0AA6">
        <w:rPr>
          <w:sz w:val="20"/>
          <w:szCs w:val="20"/>
        </w:rPr>
        <w:t xml:space="preserve">onducting </w:t>
      </w:r>
      <w:r w:rsidR="00DD5624" w:rsidRPr="003C0AA6">
        <w:rPr>
          <w:sz w:val="20"/>
          <w:szCs w:val="20"/>
        </w:rPr>
        <w:t>U</w:t>
      </w:r>
      <w:r w:rsidR="00933B0A" w:rsidRPr="003C0AA6">
        <w:rPr>
          <w:sz w:val="20"/>
          <w:szCs w:val="20"/>
        </w:rPr>
        <w:t xml:space="preserve">ser </w:t>
      </w:r>
      <w:r w:rsidR="00DD5624" w:rsidRPr="003C0AA6">
        <w:rPr>
          <w:sz w:val="20"/>
          <w:szCs w:val="20"/>
        </w:rPr>
        <w:t>C</w:t>
      </w:r>
      <w:r w:rsidR="00933B0A" w:rsidRPr="003C0AA6">
        <w:rPr>
          <w:sz w:val="20"/>
          <w:szCs w:val="20"/>
        </w:rPr>
        <w:t>onsultancy</w:t>
      </w:r>
    </w:p>
    <w:p w14:paraId="0EBD3678" w14:textId="0A8CA911"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1123 on the Use of IALA Waterway Ris</w:t>
      </w:r>
      <w:r w:rsidR="006B5E8F" w:rsidRPr="003C0AA6">
        <w:rPr>
          <w:sz w:val="20"/>
          <w:szCs w:val="20"/>
        </w:rPr>
        <w:t xml:space="preserve">k Assessment Programme (IWRAP Mk </w:t>
      </w:r>
      <w:r w:rsidR="00916D20" w:rsidRPr="003C0AA6">
        <w:rPr>
          <w:sz w:val="20"/>
          <w:szCs w:val="20"/>
        </w:rPr>
        <w:t>II)</w:t>
      </w:r>
    </w:p>
    <w:p w14:paraId="7DC01615" w14:textId="1E47B82F"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1124 on the Use of Ports and Waterways Safety Assessment (PAWSA M</w:t>
      </w:r>
      <w:r w:rsidR="006B5E8F" w:rsidRPr="003C0AA6">
        <w:rPr>
          <w:sz w:val="20"/>
          <w:szCs w:val="20"/>
        </w:rPr>
        <w:t xml:space="preserve">k </w:t>
      </w:r>
      <w:r w:rsidR="00916D20" w:rsidRPr="003C0AA6">
        <w:rPr>
          <w:sz w:val="20"/>
          <w:szCs w:val="20"/>
        </w:rPr>
        <w:t>II</w:t>
      </w:r>
      <w:r w:rsidR="006B5E8F" w:rsidRPr="003C0AA6">
        <w:rPr>
          <w:sz w:val="20"/>
          <w:szCs w:val="20"/>
        </w:rPr>
        <w:t>)</w:t>
      </w:r>
      <w:r w:rsidR="00916D20" w:rsidRPr="003C0AA6">
        <w:rPr>
          <w:sz w:val="20"/>
          <w:szCs w:val="20"/>
        </w:rPr>
        <w:t xml:space="preserve"> Tool</w:t>
      </w:r>
    </w:p>
    <w:p w14:paraId="393A0EF2" w14:textId="4B7CF297"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 xml:space="preserve">Model Course E-141/1 for Level 1 </w:t>
      </w:r>
      <w:proofErr w:type="spellStart"/>
      <w:r w:rsidR="00D36B2C" w:rsidRPr="003C0AA6">
        <w:rPr>
          <w:sz w:val="20"/>
          <w:szCs w:val="20"/>
        </w:rPr>
        <w:t>AtoN</w:t>
      </w:r>
      <w:proofErr w:type="spellEnd"/>
      <w:r w:rsidR="00D36B2C" w:rsidRPr="003C0AA6">
        <w:rPr>
          <w:sz w:val="20"/>
          <w:szCs w:val="20"/>
        </w:rPr>
        <w:t xml:space="preserve"> Managers</w:t>
      </w:r>
    </w:p>
    <w:p w14:paraId="035C19FB" w14:textId="137359AF" w:rsidR="00D36B2C" w:rsidRPr="003C0AA6" w:rsidRDefault="0023053A" w:rsidP="003C0AA6">
      <w:pPr>
        <w:pStyle w:val="BodyText"/>
        <w:numPr>
          <w:ilvl w:val="0"/>
          <w:numId w:val="31"/>
        </w:numPr>
        <w:spacing w:after="0"/>
        <w:ind w:left="567" w:hanging="425"/>
        <w:rPr>
          <w:sz w:val="20"/>
          <w:szCs w:val="20"/>
        </w:rPr>
      </w:pPr>
      <w:r w:rsidRPr="003C0AA6">
        <w:rPr>
          <w:sz w:val="20"/>
          <w:szCs w:val="20"/>
        </w:rPr>
        <w:lastRenderedPageBreak/>
        <w:t xml:space="preserve">IALA </w:t>
      </w:r>
      <w:r w:rsidR="00D36B2C" w:rsidRPr="003C0AA6">
        <w:rPr>
          <w:sz w:val="20"/>
          <w:szCs w:val="20"/>
        </w:rPr>
        <w:t>Model Course E-141/3 on Risk Management</w:t>
      </w:r>
    </w:p>
    <w:p w14:paraId="6DD49BE1" w14:textId="4ABD17EB" w:rsidR="00FE3ACB" w:rsidRPr="003C0AA6" w:rsidRDefault="00C056EE" w:rsidP="00534162">
      <w:pPr>
        <w:pStyle w:val="BodyText"/>
        <w:numPr>
          <w:ilvl w:val="0"/>
          <w:numId w:val="31"/>
        </w:numPr>
        <w:spacing w:after="200" w:line="276" w:lineRule="auto"/>
        <w:ind w:left="567" w:hanging="425"/>
      </w:pPr>
      <w:r w:rsidRPr="003C0AA6">
        <w:rPr>
          <w:sz w:val="20"/>
          <w:szCs w:val="20"/>
        </w:rPr>
        <w:t>IMO SN.1/Circ.296 dated 7 December 2010</w:t>
      </w:r>
      <w:r w:rsidR="00FE3ACB" w:rsidRPr="00C55CFD">
        <w:br w:type="page"/>
      </w:r>
    </w:p>
    <w:p w14:paraId="416560A9" w14:textId="74B48C6D" w:rsidR="00FE3ACB" w:rsidRPr="00030F29" w:rsidRDefault="00DD1F00" w:rsidP="00FE3ACB">
      <w:pPr>
        <w:pStyle w:val="Annex"/>
        <w:rPr>
          <w:szCs w:val="28"/>
        </w:rPr>
      </w:pPr>
      <w:bookmarkStart w:id="26" w:name="_Toc499907915"/>
      <w:r>
        <w:rPr>
          <w:szCs w:val="28"/>
        </w:rPr>
        <w:lastRenderedPageBreak/>
        <w:t>HAZARD EXAMPLES</w:t>
      </w:r>
      <w:bookmarkEnd w:id="26"/>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905D23" w:rsidRPr="003C0AA6" w14:paraId="78020191" w14:textId="77777777" w:rsidTr="003C0AA6">
        <w:trPr>
          <w:trHeight w:val="372"/>
          <w:tblHeader/>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5BA36BFD" w14:textId="77777777" w:rsidR="00905D23" w:rsidRPr="003C0AA6" w:rsidRDefault="00905D23"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HAZARDS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772BE79" w14:textId="77777777" w:rsidR="00905D23" w:rsidRPr="003C0AA6" w:rsidRDefault="00905D23"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Remarks</w:t>
            </w:r>
          </w:p>
        </w:tc>
      </w:tr>
      <w:tr w:rsidR="00905D23" w:rsidRPr="00694DE4" w14:paraId="0294CBDB"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003212C"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Natural</w:t>
            </w:r>
          </w:p>
        </w:tc>
        <w:tc>
          <w:tcPr>
            <w:tcW w:w="4360" w:type="dxa"/>
            <w:tcBorders>
              <w:top w:val="nil"/>
              <w:left w:val="nil"/>
              <w:bottom w:val="single" w:sz="4" w:space="0" w:color="auto"/>
              <w:right w:val="single" w:sz="4" w:space="0" w:color="auto"/>
            </w:tcBorders>
            <w:shd w:val="clear" w:color="auto" w:fill="auto"/>
            <w:noWrap/>
            <w:vAlign w:val="center"/>
            <w:hideMark/>
          </w:tcPr>
          <w:p w14:paraId="131C547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 Minimum Depth (m)</w:t>
            </w:r>
          </w:p>
        </w:tc>
        <w:tc>
          <w:tcPr>
            <w:tcW w:w="2926" w:type="dxa"/>
            <w:tcBorders>
              <w:top w:val="nil"/>
              <w:left w:val="nil"/>
              <w:bottom w:val="single" w:sz="4" w:space="0" w:color="auto"/>
              <w:right w:val="single" w:sz="4" w:space="0" w:color="auto"/>
            </w:tcBorders>
            <w:vAlign w:val="center"/>
          </w:tcPr>
          <w:p w14:paraId="40E093D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27739C4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15D4E74"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3976CF8"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Proximity of danger (NM)</w:t>
            </w:r>
          </w:p>
        </w:tc>
        <w:tc>
          <w:tcPr>
            <w:tcW w:w="2926" w:type="dxa"/>
            <w:tcBorders>
              <w:top w:val="nil"/>
              <w:left w:val="nil"/>
              <w:bottom w:val="single" w:sz="4" w:space="0" w:color="auto"/>
              <w:right w:val="single" w:sz="4" w:space="0" w:color="auto"/>
            </w:tcBorders>
            <w:vAlign w:val="center"/>
          </w:tcPr>
          <w:p w14:paraId="333C32BF"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83AA9B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93E65C6"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9D30F96"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Tide, wind, wave and current effect</w:t>
            </w:r>
          </w:p>
        </w:tc>
        <w:tc>
          <w:tcPr>
            <w:tcW w:w="2926" w:type="dxa"/>
            <w:tcBorders>
              <w:top w:val="nil"/>
              <w:left w:val="nil"/>
              <w:bottom w:val="single" w:sz="4" w:space="0" w:color="auto"/>
              <w:right w:val="single" w:sz="4" w:space="0" w:color="auto"/>
            </w:tcBorders>
            <w:vAlign w:val="center"/>
          </w:tcPr>
          <w:p w14:paraId="010998E1"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22FD29F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D8E5B67" w14:textId="77777777" w:rsidR="00905D23" w:rsidRPr="00521726" w:rsidRDefault="00905D23"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955560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Ice conditions</w:t>
            </w:r>
          </w:p>
        </w:tc>
        <w:tc>
          <w:tcPr>
            <w:tcW w:w="2926" w:type="dxa"/>
            <w:tcBorders>
              <w:top w:val="nil"/>
              <w:left w:val="nil"/>
              <w:bottom w:val="single" w:sz="4" w:space="0" w:color="auto"/>
              <w:right w:val="single" w:sz="4" w:space="0" w:color="auto"/>
            </w:tcBorders>
            <w:vAlign w:val="center"/>
          </w:tcPr>
          <w:p w14:paraId="69D1718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32B9C20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65401ECE"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7EAAD8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Minimum visibility (NM)</w:t>
            </w:r>
          </w:p>
        </w:tc>
        <w:tc>
          <w:tcPr>
            <w:tcW w:w="2926" w:type="dxa"/>
            <w:tcBorders>
              <w:top w:val="nil"/>
              <w:left w:val="nil"/>
              <w:bottom w:val="single" w:sz="4" w:space="0" w:color="auto"/>
              <w:right w:val="single" w:sz="4" w:space="0" w:color="auto"/>
            </w:tcBorders>
            <w:vAlign w:val="center"/>
          </w:tcPr>
          <w:p w14:paraId="310F4AEA"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096B5B8"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568521"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13E07FF"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Low sun issues</w:t>
            </w:r>
          </w:p>
        </w:tc>
        <w:tc>
          <w:tcPr>
            <w:tcW w:w="2926" w:type="dxa"/>
            <w:tcBorders>
              <w:top w:val="nil"/>
              <w:left w:val="nil"/>
              <w:bottom w:val="single" w:sz="4" w:space="0" w:color="auto"/>
              <w:right w:val="single" w:sz="4" w:space="0" w:color="auto"/>
            </w:tcBorders>
            <w:vAlign w:val="center"/>
          </w:tcPr>
          <w:p w14:paraId="23C5A6A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07841C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0C6535F"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379435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Background lighting</w:t>
            </w:r>
          </w:p>
        </w:tc>
        <w:tc>
          <w:tcPr>
            <w:tcW w:w="2926" w:type="dxa"/>
            <w:tcBorders>
              <w:top w:val="nil"/>
              <w:left w:val="nil"/>
              <w:bottom w:val="single" w:sz="4" w:space="0" w:color="auto"/>
              <w:right w:val="single" w:sz="4" w:space="0" w:color="auto"/>
            </w:tcBorders>
            <w:vAlign w:val="center"/>
          </w:tcPr>
          <w:p w14:paraId="4E196D05"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2C132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6080CE94" w14:textId="77777777" w:rsidR="00905D23" w:rsidRPr="009C5D77"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881E8B2" w14:textId="7A39E3DB"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r w:rsidR="002D10F6" w:rsidRPr="003C0AA6">
              <w:rPr>
                <w:rFonts w:ascii="Calibri" w:eastAsia="Times New Roman" w:hAnsi="Calibri" w:cs="Times New Roman"/>
                <w:color w:val="000000"/>
                <w:sz w:val="20"/>
                <w:szCs w:val="20"/>
                <w:lang w:eastAsia="da-DK"/>
              </w:rPr>
              <w:t xml:space="preserve"> (geographical obstruction)</w:t>
            </w:r>
          </w:p>
        </w:tc>
        <w:tc>
          <w:tcPr>
            <w:tcW w:w="2926" w:type="dxa"/>
            <w:tcBorders>
              <w:top w:val="nil"/>
              <w:left w:val="nil"/>
              <w:bottom w:val="single" w:sz="4" w:space="0" w:color="auto"/>
              <w:right w:val="single" w:sz="4" w:space="0" w:color="auto"/>
            </w:tcBorders>
            <w:vAlign w:val="center"/>
          </w:tcPr>
          <w:p w14:paraId="3AC8C1D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1215B36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8B705A4" w14:textId="77777777" w:rsidR="00905D23" w:rsidRPr="00694DE4"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6019D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Earthquake and tsunami</w:t>
            </w:r>
          </w:p>
        </w:tc>
        <w:tc>
          <w:tcPr>
            <w:tcW w:w="2926" w:type="dxa"/>
            <w:tcBorders>
              <w:top w:val="nil"/>
              <w:left w:val="nil"/>
              <w:bottom w:val="single" w:sz="4" w:space="0" w:color="auto"/>
              <w:right w:val="single" w:sz="4" w:space="0" w:color="auto"/>
            </w:tcBorders>
            <w:vAlign w:val="center"/>
          </w:tcPr>
          <w:p w14:paraId="31CC9FA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3B7BA089"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D7B9946"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9B40A17"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3AF3F14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478E8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0CA71A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176CAE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55261A7"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E83F2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D7AB175"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16F6D75C"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6B08FA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6CE7CF8"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76F91E7C"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Economic</w:t>
            </w:r>
          </w:p>
        </w:tc>
        <w:tc>
          <w:tcPr>
            <w:tcW w:w="4360" w:type="dxa"/>
            <w:tcBorders>
              <w:top w:val="nil"/>
              <w:left w:val="nil"/>
              <w:bottom w:val="single" w:sz="4" w:space="0" w:color="auto"/>
              <w:right w:val="single" w:sz="4" w:space="0" w:color="auto"/>
            </w:tcBorders>
            <w:shd w:val="clear" w:color="auto" w:fill="auto"/>
            <w:noWrap/>
            <w:vAlign w:val="center"/>
            <w:hideMark/>
          </w:tcPr>
          <w:p w14:paraId="4E136CCA"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Legal action problems</w:t>
            </w:r>
          </w:p>
        </w:tc>
        <w:tc>
          <w:tcPr>
            <w:tcW w:w="2926" w:type="dxa"/>
            <w:tcBorders>
              <w:top w:val="nil"/>
              <w:left w:val="nil"/>
              <w:bottom w:val="single" w:sz="4" w:space="0" w:color="auto"/>
              <w:right w:val="single" w:sz="4" w:space="0" w:color="auto"/>
            </w:tcBorders>
            <w:vAlign w:val="center"/>
          </w:tcPr>
          <w:p w14:paraId="5A41510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E45B97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A9D0080"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428F023" w14:textId="78CFA246" w:rsidR="00905D23" w:rsidRPr="003C0AA6" w:rsidRDefault="004733E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Insufficient</w:t>
            </w:r>
            <w:r w:rsidR="00905D23" w:rsidRPr="003C0AA6">
              <w:rPr>
                <w:rFonts w:ascii="Calibri" w:eastAsia="Times New Roman" w:hAnsi="Calibri" w:cs="Times New Roman"/>
                <w:color w:val="000000"/>
                <w:sz w:val="20"/>
                <w:szCs w:val="20"/>
                <w:lang w:eastAsia="da-DK"/>
              </w:rPr>
              <w:t xml:space="preserve"> </w:t>
            </w:r>
            <w:proofErr w:type="spellStart"/>
            <w:r w:rsidR="00905D23" w:rsidRPr="003C0AA6">
              <w:rPr>
                <w:rFonts w:ascii="Calibri" w:eastAsia="Times New Roman" w:hAnsi="Calibri" w:cs="Times New Roman"/>
                <w:color w:val="000000"/>
                <w:sz w:val="20"/>
                <w:szCs w:val="20"/>
                <w:lang w:eastAsia="da-DK"/>
              </w:rPr>
              <w:t>AtoN</w:t>
            </w:r>
            <w:proofErr w:type="spellEnd"/>
            <w:r w:rsidR="00905D23" w:rsidRPr="003C0AA6">
              <w:rPr>
                <w:rFonts w:ascii="Calibri" w:eastAsia="Times New Roman" w:hAnsi="Calibri" w:cs="Times New Roman"/>
                <w:color w:val="000000"/>
                <w:sz w:val="20"/>
                <w:szCs w:val="20"/>
                <w:lang w:eastAsia="da-DK"/>
              </w:rPr>
              <w:t xml:space="preserve"> funding issues</w:t>
            </w:r>
          </w:p>
        </w:tc>
        <w:tc>
          <w:tcPr>
            <w:tcW w:w="2926" w:type="dxa"/>
            <w:tcBorders>
              <w:top w:val="nil"/>
              <w:left w:val="nil"/>
              <w:bottom w:val="single" w:sz="4" w:space="0" w:color="auto"/>
              <w:right w:val="single" w:sz="4" w:space="0" w:color="auto"/>
            </w:tcBorders>
            <w:vAlign w:val="center"/>
          </w:tcPr>
          <w:p w14:paraId="71914D0C"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475188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1278653"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58D7A0"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F54D4D0"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DF35D5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3B2BF8"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81287A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9EB2B93"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2B0E95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C50187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7C74281"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24F2E52"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76D66DC6"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7F56C01"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Technical</w:t>
            </w:r>
          </w:p>
        </w:tc>
        <w:tc>
          <w:tcPr>
            <w:tcW w:w="4360" w:type="dxa"/>
            <w:tcBorders>
              <w:top w:val="nil"/>
              <w:left w:val="nil"/>
              <w:bottom w:val="single" w:sz="4" w:space="0" w:color="auto"/>
              <w:right w:val="single" w:sz="4" w:space="0" w:color="auto"/>
            </w:tcBorders>
            <w:shd w:val="clear" w:color="auto" w:fill="auto"/>
            <w:noWrap/>
            <w:vAlign w:val="center"/>
            <w:hideMark/>
          </w:tcPr>
          <w:p w14:paraId="6D3D2652" w14:textId="50914247" w:rsidR="00905D23" w:rsidRPr="003C0AA6" w:rsidRDefault="00990C79"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Shipborne </w:t>
            </w:r>
            <w:proofErr w:type="spellStart"/>
            <w:r w:rsidR="00905D23" w:rsidRPr="003C0AA6">
              <w:rPr>
                <w:rFonts w:ascii="Calibri" w:eastAsia="Times New Roman" w:hAnsi="Calibri" w:cs="Times New Roman"/>
                <w:color w:val="000000"/>
                <w:sz w:val="20"/>
                <w:szCs w:val="20"/>
                <w:lang w:eastAsia="da-DK"/>
              </w:rPr>
              <w:t>Navaid</w:t>
            </w:r>
            <w:proofErr w:type="spellEnd"/>
            <w:r w:rsidR="00905D23" w:rsidRPr="003C0AA6">
              <w:rPr>
                <w:rFonts w:ascii="Calibri" w:eastAsia="Times New Roman" w:hAnsi="Calibri" w:cs="Times New Roman"/>
                <w:color w:val="000000"/>
                <w:sz w:val="20"/>
                <w:szCs w:val="20"/>
                <w:lang w:eastAsia="da-DK"/>
              </w:rPr>
              <w:t xml:space="preserve"> failure </w:t>
            </w:r>
          </w:p>
        </w:tc>
        <w:tc>
          <w:tcPr>
            <w:tcW w:w="2926" w:type="dxa"/>
            <w:tcBorders>
              <w:top w:val="nil"/>
              <w:left w:val="nil"/>
              <w:bottom w:val="single" w:sz="4" w:space="0" w:color="auto"/>
              <w:right w:val="single" w:sz="4" w:space="0" w:color="auto"/>
            </w:tcBorders>
            <w:vAlign w:val="center"/>
          </w:tcPr>
          <w:p w14:paraId="5DF40E53"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251C5F" w:rsidRPr="00694DE4" w14:paraId="54DF7EBE"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B3E4D27"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228D56" w14:textId="26720F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Quality and validity of charted information</w:t>
            </w:r>
          </w:p>
        </w:tc>
        <w:tc>
          <w:tcPr>
            <w:tcW w:w="2926" w:type="dxa"/>
            <w:tcBorders>
              <w:top w:val="nil"/>
              <w:left w:val="nil"/>
              <w:bottom w:val="single" w:sz="4" w:space="0" w:color="auto"/>
              <w:right w:val="single" w:sz="4" w:space="0" w:color="auto"/>
            </w:tcBorders>
            <w:vAlign w:val="center"/>
          </w:tcPr>
          <w:p w14:paraId="0894F09D"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6181E4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D0E1259"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3FE29335" w14:textId="00B86EC5"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vessel control</w:t>
            </w:r>
          </w:p>
        </w:tc>
        <w:tc>
          <w:tcPr>
            <w:tcW w:w="2926" w:type="dxa"/>
            <w:tcBorders>
              <w:top w:val="nil"/>
              <w:left w:val="nil"/>
              <w:bottom w:val="single" w:sz="4" w:space="0" w:color="auto"/>
              <w:right w:val="single" w:sz="4" w:space="0" w:color="auto"/>
            </w:tcBorders>
            <w:vAlign w:val="center"/>
          </w:tcPr>
          <w:p w14:paraId="72363EE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A3CF66D"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64E551A" w14:textId="77777777" w:rsidR="00251C5F" w:rsidRPr="00B25561"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623689E" w14:textId="3E7E37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Communications</w:t>
            </w:r>
          </w:p>
        </w:tc>
        <w:tc>
          <w:tcPr>
            <w:tcW w:w="2926" w:type="dxa"/>
            <w:tcBorders>
              <w:top w:val="nil"/>
              <w:left w:val="nil"/>
              <w:bottom w:val="single" w:sz="4" w:space="0" w:color="auto"/>
              <w:right w:val="single" w:sz="4" w:space="0" w:color="auto"/>
            </w:tcBorders>
            <w:vAlign w:val="center"/>
          </w:tcPr>
          <w:p w14:paraId="1771224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03C4C9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3FC69E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1B67622" w14:textId="0B245C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connectivity</w:t>
            </w:r>
          </w:p>
        </w:tc>
        <w:tc>
          <w:tcPr>
            <w:tcW w:w="2926" w:type="dxa"/>
            <w:tcBorders>
              <w:top w:val="nil"/>
              <w:left w:val="nil"/>
              <w:bottom w:val="single" w:sz="4" w:space="0" w:color="auto"/>
              <w:right w:val="single" w:sz="4" w:space="0" w:color="auto"/>
            </w:tcBorders>
            <w:vAlign w:val="center"/>
          </w:tcPr>
          <w:p w14:paraId="0FDEC51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4FC6A1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453F88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7236A0" w14:textId="0CEC649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Cyber interference</w:t>
            </w:r>
          </w:p>
        </w:tc>
        <w:tc>
          <w:tcPr>
            <w:tcW w:w="2926" w:type="dxa"/>
            <w:tcBorders>
              <w:top w:val="nil"/>
              <w:left w:val="nil"/>
              <w:bottom w:val="single" w:sz="4" w:space="0" w:color="auto"/>
              <w:right w:val="single" w:sz="4" w:space="0" w:color="auto"/>
            </w:tcBorders>
            <w:vAlign w:val="center"/>
          </w:tcPr>
          <w:p w14:paraId="1CA65AF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9649E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27F66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C873F2C" w14:textId="63DCF1F0"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Aids to Navigation failure</w:t>
            </w:r>
          </w:p>
        </w:tc>
        <w:tc>
          <w:tcPr>
            <w:tcW w:w="2926" w:type="dxa"/>
            <w:tcBorders>
              <w:top w:val="nil"/>
              <w:left w:val="nil"/>
              <w:bottom w:val="single" w:sz="4" w:space="0" w:color="auto"/>
              <w:right w:val="single" w:sz="4" w:space="0" w:color="auto"/>
            </w:tcBorders>
            <w:vAlign w:val="center"/>
          </w:tcPr>
          <w:p w14:paraId="6B8F741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DE8266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41D6A06"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794039" w14:textId="2E3A7DA6"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p>
        </w:tc>
        <w:tc>
          <w:tcPr>
            <w:tcW w:w="2926" w:type="dxa"/>
            <w:tcBorders>
              <w:top w:val="nil"/>
              <w:left w:val="nil"/>
              <w:bottom w:val="single" w:sz="4" w:space="0" w:color="auto"/>
              <w:right w:val="single" w:sz="4" w:space="0" w:color="auto"/>
            </w:tcBorders>
            <w:vAlign w:val="center"/>
          </w:tcPr>
          <w:p w14:paraId="21A18E98"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F5870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E16E8D4"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FEF06ED" w14:textId="1A57BF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Substandard ships</w:t>
            </w:r>
          </w:p>
        </w:tc>
        <w:tc>
          <w:tcPr>
            <w:tcW w:w="2926" w:type="dxa"/>
            <w:tcBorders>
              <w:top w:val="nil"/>
              <w:left w:val="nil"/>
              <w:bottom w:val="single" w:sz="4" w:space="0" w:color="auto"/>
              <w:right w:val="single" w:sz="4" w:space="0" w:color="auto"/>
            </w:tcBorders>
            <w:vAlign w:val="center"/>
          </w:tcPr>
          <w:p w14:paraId="7FE979E0"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37E15F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849ECBC"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70BD64B" w14:textId="6FA8788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2C28C79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EB2574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71CA4D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EC3087" w14:textId="78980BE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300EB13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1A823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CB7B76"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B4C45F1" w14:textId="4B5F193B"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82413D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02E7D62D" w14:textId="77777777" w:rsidTr="003C0AA6">
        <w:trPr>
          <w:cantSplit/>
          <w:trHeight w:val="300"/>
        </w:trPr>
        <w:tc>
          <w:tcPr>
            <w:tcW w:w="2860" w:type="dxa"/>
            <w:vMerge w:val="restart"/>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1983F1A5"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Human</w:t>
            </w:r>
          </w:p>
        </w:tc>
        <w:tc>
          <w:tcPr>
            <w:tcW w:w="4360" w:type="dxa"/>
            <w:tcBorders>
              <w:top w:val="single" w:sz="4" w:space="0" w:color="auto"/>
              <w:left w:val="nil"/>
              <w:bottom w:val="single" w:sz="4" w:space="0" w:color="auto"/>
              <w:right w:val="single" w:sz="4" w:space="0" w:color="auto"/>
            </w:tcBorders>
            <w:shd w:val="clear" w:color="auto" w:fill="auto"/>
            <w:noWrap/>
            <w:vAlign w:val="center"/>
            <w:hideMark/>
          </w:tcPr>
          <w:p w14:paraId="75DA12F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competency</w:t>
            </w:r>
          </w:p>
        </w:tc>
        <w:tc>
          <w:tcPr>
            <w:tcW w:w="2926" w:type="dxa"/>
            <w:tcBorders>
              <w:top w:val="single" w:sz="4" w:space="0" w:color="auto"/>
              <w:left w:val="nil"/>
              <w:bottom w:val="single" w:sz="4" w:space="0" w:color="auto"/>
              <w:right w:val="single" w:sz="4" w:space="0" w:color="auto"/>
            </w:tcBorders>
            <w:vAlign w:val="center"/>
          </w:tcPr>
          <w:p w14:paraId="4A178220"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A74C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31039F1"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8B91D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Fatigue</w:t>
            </w:r>
          </w:p>
        </w:tc>
        <w:tc>
          <w:tcPr>
            <w:tcW w:w="2926" w:type="dxa"/>
            <w:tcBorders>
              <w:top w:val="nil"/>
              <w:left w:val="nil"/>
              <w:bottom w:val="single" w:sz="4" w:space="0" w:color="auto"/>
              <w:right w:val="single" w:sz="4" w:space="0" w:color="auto"/>
            </w:tcBorders>
            <w:vAlign w:val="center"/>
          </w:tcPr>
          <w:p w14:paraId="3567CEC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C0D7AF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CEEAE15"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0F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Safety culture</w:t>
            </w:r>
          </w:p>
        </w:tc>
        <w:tc>
          <w:tcPr>
            <w:tcW w:w="2926" w:type="dxa"/>
            <w:tcBorders>
              <w:top w:val="nil"/>
              <w:left w:val="nil"/>
              <w:bottom w:val="single" w:sz="4" w:space="0" w:color="auto"/>
              <w:right w:val="single" w:sz="4" w:space="0" w:color="auto"/>
            </w:tcBorders>
            <w:vAlign w:val="center"/>
          </w:tcPr>
          <w:p w14:paraId="0A020F3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5E4D34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C33C12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885EA6E" w14:textId="0D3BC07D"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Influence of alcohol and/or drugs</w:t>
            </w:r>
          </w:p>
        </w:tc>
        <w:tc>
          <w:tcPr>
            <w:tcW w:w="2926" w:type="dxa"/>
            <w:tcBorders>
              <w:top w:val="nil"/>
              <w:left w:val="nil"/>
              <w:bottom w:val="single" w:sz="4" w:space="0" w:color="auto"/>
              <w:right w:val="single" w:sz="4" w:space="0" w:color="auto"/>
            </w:tcBorders>
            <w:vAlign w:val="center"/>
          </w:tcPr>
          <w:p w14:paraId="747F622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D30DAE0"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468AEABE" w14:textId="77777777" w:rsidR="00251C5F" w:rsidRPr="00C96165"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A5C5696" w14:textId="7C0DA3E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VTS</w:t>
            </w:r>
          </w:p>
        </w:tc>
        <w:tc>
          <w:tcPr>
            <w:tcW w:w="2926" w:type="dxa"/>
            <w:tcBorders>
              <w:top w:val="nil"/>
              <w:left w:val="nil"/>
              <w:bottom w:val="single" w:sz="4" w:space="0" w:color="auto"/>
              <w:right w:val="single" w:sz="4" w:space="0" w:color="auto"/>
            </w:tcBorders>
            <w:vAlign w:val="center"/>
          </w:tcPr>
          <w:p w14:paraId="237290F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3BF8F4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49C094" w14:textId="77777777" w:rsidR="00251C5F" w:rsidRPr="00521726"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6DDBA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Other </w:t>
            </w:r>
            <w:proofErr w:type="spellStart"/>
            <w:r w:rsidRPr="003C0AA6">
              <w:rPr>
                <w:rFonts w:ascii="Calibri" w:eastAsia="Times New Roman" w:hAnsi="Calibri" w:cs="Times New Roman"/>
                <w:color w:val="000000"/>
                <w:sz w:val="20"/>
                <w:szCs w:val="20"/>
                <w:lang w:eastAsia="da-DK"/>
              </w:rPr>
              <w:t>AtoN</w:t>
            </w:r>
            <w:proofErr w:type="spellEnd"/>
            <w:r w:rsidRPr="003C0AA6">
              <w:rPr>
                <w:rFonts w:ascii="Calibri" w:eastAsia="Times New Roman" w:hAnsi="Calibri" w:cs="Times New Roman"/>
                <w:color w:val="000000"/>
                <w:sz w:val="20"/>
                <w:szCs w:val="20"/>
                <w:lang w:eastAsia="da-DK"/>
              </w:rPr>
              <w:t xml:space="preserve"> provider competency</w:t>
            </w:r>
          </w:p>
        </w:tc>
        <w:tc>
          <w:tcPr>
            <w:tcW w:w="2926" w:type="dxa"/>
            <w:tcBorders>
              <w:top w:val="nil"/>
              <w:left w:val="nil"/>
              <w:bottom w:val="single" w:sz="4" w:space="0" w:color="auto"/>
              <w:right w:val="single" w:sz="4" w:space="0" w:color="auto"/>
            </w:tcBorders>
            <w:vAlign w:val="center"/>
          </w:tcPr>
          <w:p w14:paraId="1F91B4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FF99FC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E82FF8"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851822" w14:textId="32571451"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pilotage</w:t>
            </w:r>
          </w:p>
        </w:tc>
        <w:tc>
          <w:tcPr>
            <w:tcW w:w="2926" w:type="dxa"/>
            <w:tcBorders>
              <w:top w:val="nil"/>
              <w:left w:val="nil"/>
              <w:bottom w:val="single" w:sz="4" w:space="0" w:color="auto"/>
              <w:right w:val="single" w:sz="4" w:space="0" w:color="auto"/>
            </w:tcBorders>
            <w:vAlign w:val="center"/>
          </w:tcPr>
          <w:p w14:paraId="20FB9E6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EEB780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6736983" w14:textId="77777777" w:rsidR="00251C5F" w:rsidRPr="00905D23" w:rsidRDefault="00251C5F" w:rsidP="00316D31">
            <w:pPr>
              <w:spacing w:line="240" w:lineRule="auto"/>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A3A6B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Piracy/terrorism</w:t>
            </w:r>
          </w:p>
        </w:tc>
        <w:tc>
          <w:tcPr>
            <w:tcW w:w="2926" w:type="dxa"/>
            <w:tcBorders>
              <w:top w:val="nil"/>
              <w:left w:val="nil"/>
              <w:bottom w:val="single" w:sz="4" w:space="0" w:color="auto"/>
              <w:right w:val="single" w:sz="4" w:space="0" w:color="auto"/>
            </w:tcBorders>
            <w:vAlign w:val="center"/>
          </w:tcPr>
          <w:p w14:paraId="353FE2C5"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161C1FF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699EC8" w14:textId="77777777" w:rsidR="00251C5F" w:rsidRPr="00521726"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0FD3580" w14:textId="5308ECD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Political issues</w:t>
            </w:r>
          </w:p>
        </w:tc>
        <w:tc>
          <w:tcPr>
            <w:tcW w:w="2926" w:type="dxa"/>
            <w:tcBorders>
              <w:top w:val="nil"/>
              <w:left w:val="nil"/>
              <w:bottom w:val="single" w:sz="4" w:space="0" w:color="auto"/>
              <w:right w:val="single" w:sz="4" w:space="0" w:color="auto"/>
            </w:tcBorders>
            <w:vAlign w:val="center"/>
          </w:tcPr>
          <w:p w14:paraId="2CFA36F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7531B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00305F8"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F08E0A0"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Culture and language issues</w:t>
            </w:r>
          </w:p>
        </w:tc>
        <w:tc>
          <w:tcPr>
            <w:tcW w:w="2926" w:type="dxa"/>
            <w:tcBorders>
              <w:top w:val="nil"/>
              <w:left w:val="nil"/>
              <w:bottom w:val="single" w:sz="4" w:space="0" w:color="auto"/>
              <w:right w:val="single" w:sz="4" w:space="0" w:color="auto"/>
            </w:tcBorders>
            <w:vAlign w:val="center"/>
          </w:tcPr>
          <w:p w14:paraId="329E12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271AFF" w14:paraId="75821BA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0F31FBE7" w14:textId="77777777" w:rsidR="00251C5F" w:rsidRPr="00FC2BDE"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8C6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medical issues</w:t>
            </w:r>
          </w:p>
        </w:tc>
        <w:tc>
          <w:tcPr>
            <w:tcW w:w="2926" w:type="dxa"/>
            <w:tcBorders>
              <w:top w:val="nil"/>
              <w:left w:val="nil"/>
              <w:bottom w:val="single" w:sz="4" w:space="0" w:color="auto"/>
              <w:right w:val="single" w:sz="4" w:space="0" w:color="auto"/>
            </w:tcBorders>
            <w:vAlign w:val="center"/>
          </w:tcPr>
          <w:p w14:paraId="1CAB5FA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2393BA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6CC60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6F55F32" w14:textId="06151A89"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distractions</w:t>
            </w:r>
          </w:p>
        </w:tc>
        <w:tc>
          <w:tcPr>
            <w:tcW w:w="2926" w:type="dxa"/>
            <w:tcBorders>
              <w:top w:val="nil"/>
              <w:left w:val="nil"/>
              <w:bottom w:val="single" w:sz="4" w:space="0" w:color="auto"/>
              <w:right w:val="single" w:sz="4" w:space="0" w:color="auto"/>
            </w:tcBorders>
            <w:vAlign w:val="center"/>
          </w:tcPr>
          <w:p w14:paraId="7E51CF8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45D4C47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7572F476"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193B77" w14:textId="6DC3A81C"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210B33F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61EE49"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95CC51B"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702706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39FFAB7"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0C84B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2AC128E"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5E50B158"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58B05C0D"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5BDDE5A" w14:textId="77777777" w:rsidTr="003C0AA6">
        <w:trPr>
          <w:cantSplit/>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F117CC0"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Operational</w:t>
            </w:r>
          </w:p>
        </w:tc>
        <w:tc>
          <w:tcPr>
            <w:tcW w:w="4360" w:type="dxa"/>
            <w:tcBorders>
              <w:top w:val="nil"/>
              <w:left w:val="nil"/>
              <w:bottom w:val="single" w:sz="4" w:space="0" w:color="auto"/>
              <w:right w:val="single" w:sz="4" w:space="0" w:color="auto"/>
            </w:tcBorders>
            <w:shd w:val="clear" w:color="auto" w:fill="auto"/>
            <w:noWrap/>
            <w:vAlign w:val="center"/>
            <w:hideMark/>
          </w:tcPr>
          <w:p w14:paraId="7CEB93D6" w14:textId="626EBB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Impact of smaller vessels</w:t>
            </w:r>
          </w:p>
        </w:tc>
        <w:tc>
          <w:tcPr>
            <w:tcW w:w="2926" w:type="dxa"/>
            <w:tcBorders>
              <w:top w:val="nil"/>
              <w:left w:val="nil"/>
              <w:bottom w:val="single" w:sz="4" w:space="0" w:color="auto"/>
              <w:right w:val="single" w:sz="4" w:space="0" w:color="auto"/>
            </w:tcBorders>
            <w:vAlign w:val="center"/>
          </w:tcPr>
          <w:p w14:paraId="74936606"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13A7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70080B5E"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FA90BD5"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Fishing activities</w:t>
            </w:r>
          </w:p>
        </w:tc>
        <w:tc>
          <w:tcPr>
            <w:tcW w:w="2926" w:type="dxa"/>
            <w:tcBorders>
              <w:top w:val="nil"/>
              <w:left w:val="nil"/>
              <w:bottom w:val="single" w:sz="4" w:space="0" w:color="auto"/>
              <w:right w:val="single" w:sz="4" w:space="0" w:color="auto"/>
            </w:tcBorders>
            <w:vAlign w:val="center"/>
          </w:tcPr>
          <w:p w14:paraId="1337DFC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BC6C1CA"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B7E0C7B"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DB1853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Seasonal activities </w:t>
            </w:r>
          </w:p>
        </w:tc>
        <w:tc>
          <w:tcPr>
            <w:tcW w:w="2926" w:type="dxa"/>
            <w:tcBorders>
              <w:top w:val="nil"/>
              <w:left w:val="nil"/>
              <w:bottom w:val="single" w:sz="4" w:space="0" w:color="auto"/>
              <w:right w:val="single" w:sz="4" w:space="0" w:color="auto"/>
            </w:tcBorders>
            <w:vAlign w:val="center"/>
          </w:tcPr>
          <w:p w14:paraId="2E4FF06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538C4"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3052D7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8ADE1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passage planning</w:t>
            </w:r>
          </w:p>
        </w:tc>
        <w:tc>
          <w:tcPr>
            <w:tcW w:w="2926" w:type="dxa"/>
            <w:tcBorders>
              <w:top w:val="nil"/>
              <w:left w:val="nil"/>
              <w:bottom w:val="single" w:sz="4" w:space="0" w:color="auto"/>
              <w:right w:val="single" w:sz="4" w:space="0" w:color="auto"/>
            </w:tcBorders>
            <w:vAlign w:val="center"/>
          </w:tcPr>
          <w:p w14:paraId="61BE6E2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163A33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34AFAC8B"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27B1534" w14:textId="632986B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Inadequate routeing guidance</w:t>
            </w:r>
          </w:p>
        </w:tc>
        <w:tc>
          <w:tcPr>
            <w:tcW w:w="2926" w:type="dxa"/>
            <w:tcBorders>
              <w:top w:val="nil"/>
              <w:left w:val="nil"/>
              <w:bottom w:val="single" w:sz="4" w:space="0" w:color="auto"/>
              <w:right w:val="single" w:sz="4" w:space="0" w:color="auto"/>
            </w:tcBorders>
            <w:vAlign w:val="center"/>
          </w:tcPr>
          <w:p w14:paraId="56E95B62"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10408DB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3F95A077"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A39D1FD" w14:textId="09125A4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route monitoring</w:t>
            </w:r>
          </w:p>
        </w:tc>
        <w:tc>
          <w:tcPr>
            <w:tcW w:w="2926" w:type="dxa"/>
            <w:tcBorders>
              <w:top w:val="nil"/>
              <w:left w:val="nil"/>
              <w:bottom w:val="single" w:sz="4" w:space="0" w:color="auto"/>
              <w:right w:val="single" w:sz="4" w:space="0" w:color="auto"/>
            </w:tcBorders>
            <w:vAlign w:val="center"/>
          </w:tcPr>
          <w:p w14:paraId="4739D22B"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03A270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78A8ED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399769C9" w14:textId="740128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promulgation of Maritime Safety Information (MSI)</w:t>
            </w:r>
          </w:p>
        </w:tc>
        <w:tc>
          <w:tcPr>
            <w:tcW w:w="2926" w:type="dxa"/>
            <w:tcBorders>
              <w:top w:val="nil"/>
              <w:left w:val="nil"/>
              <w:bottom w:val="single" w:sz="4" w:space="0" w:color="auto"/>
              <w:right w:val="single" w:sz="4" w:space="0" w:color="auto"/>
            </w:tcBorders>
            <w:vAlign w:val="center"/>
          </w:tcPr>
          <w:p w14:paraId="00C21206"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41527D2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6810F68"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38D355" w14:textId="6B7BF02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response to marking of new danger</w:t>
            </w:r>
          </w:p>
        </w:tc>
        <w:tc>
          <w:tcPr>
            <w:tcW w:w="2926" w:type="dxa"/>
            <w:tcBorders>
              <w:top w:val="nil"/>
              <w:left w:val="nil"/>
              <w:bottom w:val="single" w:sz="4" w:space="0" w:color="auto"/>
              <w:right w:val="single" w:sz="4" w:space="0" w:color="auto"/>
            </w:tcBorders>
            <w:vAlign w:val="center"/>
          </w:tcPr>
          <w:p w14:paraId="4F1059D1"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E80CD2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42D5E900"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3588EF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770D3F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7AD84905"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694C3F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42F8AB7"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EE9651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6A0ECB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1F80FE3"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64863C5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0CC6831F"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7F2B6C3C" w14:textId="77777777" w:rsidTr="003C0AA6">
        <w:trPr>
          <w:cantSplit/>
          <w:trHeight w:val="372"/>
        </w:trPr>
        <w:tc>
          <w:tcPr>
            <w:tcW w:w="2860" w:type="dxa"/>
            <w:vMerge w:val="restart"/>
            <w:tcBorders>
              <w:top w:val="single" w:sz="4" w:space="0" w:color="auto"/>
              <w:left w:val="single" w:sz="4" w:space="0" w:color="auto"/>
              <w:bottom w:val="single" w:sz="4" w:space="0" w:color="auto"/>
              <w:right w:val="nil"/>
            </w:tcBorders>
            <w:shd w:val="clear" w:color="auto" w:fill="55CBFF" w:themeFill="accent2" w:themeFillTint="99"/>
            <w:noWrap/>
            <w:vAlign w:val="center"/>
            <w:hideMark/>
          </w:tcPr>
          <w:p w14:paraId="56A6FC81" w14:textId="77777777" w:rsidR="00251C5F" w:rsidRPr="003C0AA6" w:rsidRDefault="00251C5F"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Maritime Space</w:t>
            </w: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5F31C5A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wrecks and new dangers</w:t>
            </w:r>
          </w:p>
        </w:tc>
        <w:tc>
          <w:tcPr>
            <w:tcW w:w="2926" w:type="dxa"/>
            <w:tcBorders>
              <w:top w:val="nil"/>
              <w:left w:val="single" w:sz="4" w:space="0" w:color="auto"/>
              <w:bottom w:val="single" w:sz="4" w:space="0" w:color="auto"/>
              <w:right w:val="single" w:sz="4" w:space="0" w:color="auto"/>
            </w:tcBorders>
            <w:vAlign w:val="center"/>
          </w:tcPr>
          <w:p w14:paraId="13780A2F"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D46EE27"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3FE43EB8" w14:textId="77777777" w:rsidR="00251C5F" w:rsidRPr="00B25561"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246FBA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Crowded waterway issues</w:t>
            </w:r>
          </w:p>
        </w:tc>
        <w:tc>
          <w:tcPr>
            <w:tcW w:w="2926" w:type="dxa"/>
            <w:tcBorders>
              <w:top w:val="nil"/>
              <w:left w:val="single" w:sz="4" w:space="0" w:color="auto"/>
              <w:bottom w:val="single" w:sz="4" w:space="0" w:color="auto"/>
              <w:right w:val="single" w:sz="4" w:space="0" w:color="auto"/>
            </w:tcBorders>
            <w:vAlign w:val="center"/>
          </w:tcPr>
          <w:p w14:paraId="6831E5B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C7F2588"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052B495B"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68A9CCD9"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restricted areas</w:t>
            </w:r>
          </w:p>
          <w:p w14:paraId="552481C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(e.g. ammunition, fish farms).</w:t>
            </w:r>
          </w:p>
        </w:tc>
        <w:tc>
          <w:tcPr>
            <w:tcW w:w="2926" w:type="dxa"/>
            <w:tcBorders>
              <w:top w:val="nil"/>
              <w:left w:val="single" w:sz="4" w:space="0" w:color="auto"/>
              <w:bottom w:val="single" w:sz="4" w:space="0" w:color="auto"/>
              <w:right w:val="single" w:sz="4" w:space="0" w:color="auto"/>
            </w:tcBorders>
            <w:vAlign w:val="center"/>
          </w:tcPr>
          <w:p w14:paraId="7493FDD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4DA71F"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57E6CD69"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4C6328C2"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31F7EB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1A7A73F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noWrap/>
            <w:vAlign w:val="center"/>
          </w:tcPr>
          <w:p w14:paraId="50112C46"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DDC55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48C3CC1E"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F1D3E4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vAlign w:val="center"/>
            <w:hideMark/>
          </w:tcPr>
          <w:p w14:paraId="66C089A0"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036C9B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7891094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3C0AA6" w:rsidRPr="00694DE4" w14:paraId="5E346767" w14:textId="77777777" w:rsidTr="003C0AA6">
        <w:trPr>
          <w:cantSplit/>
          <w:trHeight w:val="372"/>
        </w:trPr>
        <w:tc>
          <w:tcPr>
            <w:tcW w:w="2860" w:type="dxa"/>
            <w:vMerge w:val="restart"/>
            <w:tcBorders>
              <w:top w:val="single" w:sz="4" w:space="0" w:color="auto"/>
              <w:left w:val="single" w:sz="4" w:space="0" w:color="auto"/>
              <w:right w:val="nil"/>
            </w:tcBorders>
            <w:shd w:val="clear" w:color="auto" w:fill="55CBFF" w:themeFill="accent2" w:themeFillTint="99"/>
            <w:noWrap/>
            <w:vAlign w:val="center"/>
            <w:hideMark/>
          </w:tcPr>
          <w:p w14:paraId="4FEC36FD" w14:textId="77777777" w:rsidR="003C0AA6" w:rsidRPr="003C0AA6" w:rsidRDefault="003C0AA6"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Waterway complexity</w:t>
            </w: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65D1B"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Sharp bends</w:t>
            </w:r>
          </w:p>
        </w:tc>
        <w:tc>
          <w:tcPr>
            <w:tcW w:w="2926" w:type="dxa"/>
            <w:tcBorders>
              <w:top w:val="single" w:sz="4" w:space="0" w:color="auto"/>
              <w:left w:val="single" w:sz="4" w:space="0" w:color="auto"/>
              <w:bottom w:val="single" w:sz="4" w:space="0" w:color="auto"/>
              <w:right w:val="single" w:sz="4" w:space="0" w:color="auto"/>
            </w:tcBorders>
            <w:vAlign w:val="center"/>
          </w:tcPr>
          <w:p w14:paraId="732E9C70" w14:textId="77777777" w:rsidR="003C0AA6" w:rsidRPr="003C0AA6" w:rsidRDefault="003C0AA6" w:rsidP="003C0AA6">
            <w:pPr>
              <w:spacing w:line="240" w:lineRule="auto"/>
              <w:rPr>
                <w:rFonts w:ascii="Calibri" w:eastAsia="Times New Roman" w:hAnsi="Calibri" w:cs="Times New Roman"/>
                <w:color w:val="000000"/>
                <w:sz w:val="20"/>
                <w:szCs w:val="20"/>
                <w:lang w:val="da-DK" w:eastAsia="da-DK"/>
              </w:rPr>
            </w:pPr>
          </w:p>
        </w:tc>
      </w:tr>
      <w:tr w:rsidR="003C0AA6" w:rsidRPr="00D85A83" w14:paraId="6CE45A9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B6FB7D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D137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Narrow fairway</w:t>
            </w:r>
          </w:p>
        </w:tc>
        <w:tc>
          <w:tcPr>
            <w:tcW w:w="2926" w:type="dxa"/>
            <w:tcBorders>
              <w:top w:val="single" w:sz="4" w:space="0" w:color="auto"/>
              <w:left w:val="single" w:sz="4" w:space="0" w:color="auto"/>
              <w:bottom w:val="single" w:sz="4" w:space="0" w:color="auto"/>
              <w:right w:val="single" w:sz="4" w:space="0" w:color="auto"/>
            </w:tcBorders>
            <w:vAlign w:val="center"/>
          </w:tcPr>
          <w:p w14:paraId="4D0FA97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6F12B05"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0F75684C"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ED9B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Manoeuvring space</w:t>
            </w:r>
          </w:p>
        </w:tc>
        <w:tc>
          <w:tcPr>
            <w:tcW w:w="2926" w:type="dxa"/>
            <w:tcBorders>
              <w:top w:val="single" w:sz="4" w:space="0" w:color="auto"/>
              <w:left w:val="single" w:sz="4" w:space="0" w:color="auto"/>
              <w:bottom w:val="single" w:sz="4" w:space="0" w:color="auto"/>
              <w:right w:val="single" w:sz="4" w:space="0" w:color="auto"/>
            </w:tcBorders>
            <w:vAlign w:val="center"/>
          </w:tcPr>
          <w:p w14:paraId="6E6229F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F8CF67A"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2D0C388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096F6"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Traffic considerations</w:t>
            </w:r>
          </w:p>
        </w:tc>
        <w:tc>
          <w:tcPr>
            <w:tcW w:w="2926" w:type="dxa"/>
            <w:tcBorders>
              <w:top w:val="single" w:sz="4" w:space="0" w:color="auto"/>
              <w:left w:val="single" w:sz="4" w:space="0" w:color="auto"/>
              <w:bottom w:val="single" w:sz="4" w:space="0" w:color="auto"/>
              <w:right w:val="single" w:sz="4" w:space="0" w:color="auto"/>
            </w:tcBorders>
            <w:vAlign w:val="center"/>
          </w:tcPr>
          <w:p w14:paraId="6B0C3CFF"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7DEBB17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DD87943"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10277" w14:textId="62ECECCF"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Limited available depth of water </w:t>
            </w:r>
          </w:p>
        </w:tc>
        <w:tc>
          <w:tcPr>
            <w:tcW w:w="2926" w:type="dxa"/>
            <w:tcBorders>
              <w:top w:val="single" w:sz="4" w:space="0" w:color="auto"/>
              <w:left w:val="single" w:sz="4" w:space="0" w:color="auto"/>
              <w:bottom w:val="single" w:sz="4" w:space="0" w:color="auto"/>
              <w:right w:val="single" w:sz="4" w:space="0" w:color="auto"/>
            </w:tcBorders>
            <w:vAlign w:val="center"/>
          </w:tcPr>
          <w:p w14:paraId="35B86446"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730228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5604DD01" w14:textId="77777777" w:rsidR="003C0AA6" w:rsidRPr="00287032" w:rsidRDefault="003C0AA6"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F4C0D"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New or existing obstructions</w:t>
            </w:r>
          </w:p>
        </w:tc>
        <w:tc>
          <w:tcPr>
            <w:tcW w:w="2926" w:type="dxa"/>
            <w:tcBorders>
              <w:top w:val="single" w:sz="4" w:space="0" w:color="auto"/>
              <w:left w:val="single" w:sz="4" w:space="0" w:color="auto"/>
              <w:bottom w:val="single" w:sz="4" w:space="0" w:color="auto"/>
              <w:right w:val="single" w:sz="4" w:space="0" w:color="auto"/>
            </w:tcBorders>
            <w:vAlign w:val="center"/>
          </w:tcPr>
          <w:p w14:paraId="61355CA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3EF6D410"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CAA315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2F62C"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Mobile seabed</w:t>
            </w:r>
          </w:p>
        </w:tc>
        <w:tc>
          <w:tcPr>
            <w:tcW w:w="2926" w:type="dxa"/>
            <w:tcBorders>
              <w:top w:val="single" w:sz="4" w:space="0" w:color="auto"/>
              <w:left w:val="single" w:sz="4" w:space="0" w:color="auto"/>
              <w:bottom w:val="single" w:sz="4" w:space="0" w:color="auto"/>
              <w:right w:val="single" w:sz="4" w:space="0" w:color="auto"/>
            </w:tcBorders>
            <w:vAlign w:val="center"/>
          </w:tcPr>
          <w:p w14:paraId="361AD8A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85A264E"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324FA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61AA7"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Channel siltation</w:t>
            </w:r>
          </w:p>
        </w:tc>
        <w:tc>
          <w:tcPr>
            <w:tcW w:w="2926" w:type="dxa"/>
            <w:tcBorders>
              <w:top w:val="single" w:sz="4" w:space="0" w:color="auto"/>
              <w:left w:val="single" w:sz="4" w:space="0" w:color="auto"/>
              <w:bottom w:val="single" w:sz="4" w:space="0" w:color="auto"/>
              <w:right w:val="single" w:sz="4" w:space="0" w:color="auto"/>
            </w:tcBorders>
            <w:vAlign w:val="center"/>
          </w:tcPr>
          <w:p w14:paraId="4FD92480"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33C56CD"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57C561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0BA4" w14:textId="7965F6CF"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1C6E6C4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0D5690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57176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9141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58F4C278"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12226241" w14:textId="77777777" w:rsidTr="003C0AA6">
        <w:trPr>
          <w:cantSplit/>
          <w:trHeight w:val="372"/>
        </w:trPr>
        <w:tc>
          <w:tcPr>
            <w:tcW w:w="2860" w:type="dxa"/>
            <w:vMerge/>
            <w:tcBorders>
              <w:left w:val="single" w:sz="4" w:space="0" w:color="auto"/>
              <w:bottom w:val="single" w:sz="4" w:space="0" w:color="auto"/>
              <w:right w:val="nil"/>
            </w:tcBorders>
            <w:shd w:val="clear" w:color="auto" w:fill="55CBFF" w:themeFill="accent2" w:themeFillTint="99"/>
            <w:noWrap/>
            <w:vAlign w:val="center"/>
          </w:tcPr>
          <w:p w14:paraId="4CDAD81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1514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01B8305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bl>
    <w:p w14:paraId="1CEF2DA1" w14:textId="77777777" w:rsidR="00267CBD" w:rsidRDefault="00267CBD">
      <w:pPr>
        <w:spacing w:after="200" w:line="276" w:lineRule="auto"/>
        <w:rPr>
          <w:b/>
          <w:i/>
          <w:color w:val="407EC9"/>
          <w:sz w:val="28"/>
          <w:u w:val="single"/>
        </w:rPr>
      </w:pPr>
      <w:r>
        <w:rPr>
          <w:caps/>
        </w:rPr>
        <w:br w:type="page"/>
      </w:r>
    </w:p>
    <w:p w14:paraId="2B246EB3" w14:textId="3F0AD08B" w:rsidR="00DD1F00" w:rsidRDefault="00DD1F00" w:rsidP="00DD1F00">
      <w:pPr>
        <w:pStyle w:val="Annex"/>
        <w:rPr>
          <w:caps w:val="0"/>
        </w:rPr>
      </w:pPr>
      <w:bookmarkStart w:id="27" w:name="_Toc499907916"/>
      <w:r>
        <w:rPr>
          <w:caps w:val="0"/>
        </w:rPr>
        <w:lastRenderedPageBreak/>
        <w:t>SCENARIO EXAMPLES</w:t>
      </w:r>
      <w:bookmarkEnd w:id="27"/>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23121B" w:rsidRPr="003C0AA6" w14:paraId="0884C2CA" w14:textId="381C3006" w:rsidTr="003C0AA6">
        <w:trPr>
          <w:trHeight w:val="372"/>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464CB9E8" w14:textId="0A166812"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S</w:t>
            </w:r>
            <w:r w:rsidR="00461C72" w:rsidRPr="003C0AA6">
              <w:rPr>
                <w:rFonts w:ascii="Calibri" w:eastAsia="Times New Roman" w:hAnsi="Calibri" w:cs="Times New Roman"/>
                <w:b/>
                <w:bCs/>
                <w:color w:val="000000"/>
                <w:sz w:val="24"/>
                <w:szCs w:val="24"/>
                <w:lang w:val="da-DK" w:eastAsia="da-DK"/>
              </w:rPr>
              <w:t>CENARIOS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C6B17F8" w14:textId="0DE814F8"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Remarks</w:t>
            </w:r>
          </w:p>
        </w:tc>
      </w:tr>
      <w:tr w:rsidR="00267CBD" w:rsidRPr="000045B6" w14:paraId="33428EFE" w14:textId="23834B01" w:rsidTr="00392206">
        <w:trPr>
          <w:trHeight w:val="194"/>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68318597" w14:textId="6577F7A1"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Collisions</w:t>
            </w:r>
          </w:p>
        </w:tc>
        <w:tc>
          <w:tcPr>
            <w:tcW w:w="4360" w:type="dxa"/>
            <w:tcBorders>
              <w:top w:val="nil"/>
              <w:left w:val="nil"/>
              <w:bottom w:val="single" w:sz="4" w:space="0" w:color="auto"/>
              <w:right w:val="single" w:sz="4" w:space="0" w:color="auto"/>
            </w:tcBorders>
            <w:shd w:val="clear" w:color="auto" w:fill="auto"/>
            <w:noWrap/>
            <w:vAlign w:val="center"/>
            <w:hideMark/>
          </w:tcPr>
          <w:p w14:paraId="5B27B2D4" w14:textId="6355930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Head-on</w:t>
            </w:r>
          </w:p>
        </w:tc>
        <w:tc>
          <w:tcPr>
            <w:tcW w:w="2926" w:type="dxa"/>
            <w:tcBorders>
              <w:top w:val="nil"/>
              <w:left w:val="nil"/>
              <w:bottom w:val="single" w:sz="4" w:space="0" w:color="auto"/>
              <w:right w:val="single" w:sz="4" w:space="0" w:color="auto"/>
            </w:tcBorders>
            <w:shd w:val="clear" w:color="auto" w:fill="auto"/>
            <w:vAlign w:val="center"/>
          </w:tcPr>
          <w:p w14:paraId="7EE12AE5"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1DBB069"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B880C"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13BFFDA" w14:textId="4DC47D11"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Overtaking</w:t>
            </w:r>
          </w:p>
        </w:tc>
        <w:tc>
          <w:tcPr>
            <w:tcW w:w="2926" w:type="dxa"/>
            <w:tcBorders>
              <w:top w:val="nil"/>
              <w:left w:val="nil"/>
              <w:bottom w:val="single" w:sz="4" w:space="0" w:color="auto"/>
              <w:right w:val="single" w:sz="4" w:space="0" w:color="auto"/>
            </w:tcBorders>
            <w:shd w:val="clear" w:color="auto" w:fill="auto"/>
            <w:vAlign w:val="center"/>
          </w:tcPr>
          <w:p w14:paraId="73EEF937" w14:textId="1E7FA079"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9B6AFCC"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540B88AE"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9737C98" w14:textId="4D33E74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Bend</w:t>
            </w:r>
          </w:p>
        </w:tc>
        <w:tc>
          <w:tcPr>
            <w:tcW w:w="2926" w:type="dxa"/>
            <w:tcBorders>
              <w:top w:val="nil"/>
              <w:left w:val="nil"/>
              <w:bottom w:val="single" w:sz="4" w:space="0" w:color="auto"/>
              <w:right w:val="single" w:sz="4" w:space="0" w:color="auto"/>
            </w:tcBorders>
            <w:shd w:val="clear" w:color="auto" w:fill="auto"/>
            <w:vAlign w:val="center"/>
          </w:tcPr>
          <w:p w14:paraId="59876190" w14:textId="36B0D8A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5E1577EF"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300D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EBEBEF7" w14:textId="05A30F8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Crossing</w:t>
            </w:r>
          </w:p>
        </w:tc>
        <w:tc>
          <w:tcPr>
            <w:tcW w:w="2926" w:type="dxa"/>
            <w:tcBorders>
              <w:top w:val="nil"/>
              <w:left w:val="nil"/>
              <w:bottom w:val="single" w:sz="4" w:space="0" w:color="auto"/>
              <w:right w:val="single" w:sz="4" w:space="0" w:color="auto"/>
            </w:tcBorders>
            <w:shd w:val="clear" w:color="auto" w:fill="auto"/>
            <w:vAlign w:val="center"/>
          </w:tcPr>
          <w:p w14:paraId="2CC35EB8" w14:textId="681D1515"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802F8A2"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8A6E36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FB4DA07" w14:textId="129AED6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Merging</w:t>
            </w:r>
          </w:p>
        </w:tc>
        <w:tc>
          <w:tcPr>
            <w:tcW w:w="2926" w:type="dxa"/>
            <w:tcBorders>
              <w:top w:val="nil"/>
              <w:left w:val="nil"/>
              <w:bottom w:val="single" w:sz="4" w:space="0" w:color="auto"/>
              <w:right w:val="single" w:sz="4" w:space="0" w:color="auto"/>
            </w:tcBorders>
            <w:shd w:val="clear" w:color="auto" w:fill="auto"/>
            <w:vAlign w:val="center"/>
          </w:tcPr>
          <w:p w14:paraId="356F404F" w14:textId="14C7CA9E"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8179444"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50921D6"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C44C1B4"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A63F76A" w14:textId="6284D0A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5927080" w14:textId="77777777" w:rsidTr="00392206">
        <w:trPr>
          <w:trHeight w:val="191"/>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6B9FF128"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53A8F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1F3806B" w14:textId="1207F52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2D5B799" w14:textId="1F37829D" w:rsidTr="00392206">
        <w:trPr>
          <w:trHeight w:val="227"/>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1B747E77"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Groundings</w:t>
            </w:r>
          </w:p>
        </w:tc>
        <w:tc>
          <w:tcPr>
            <w:tcW w:w="4360" w:type="dxa"/>
            <w:tcBorders>
              <w:top w:val="nil"/>
              <w:left w:val="nil"/>
              <w:bottom w:val="single" w:sz="4" w:space="0" w:color="auto"/>
              <w:right w:val="single" w:sz="4" w:space="0" w:color="auto"/>
            </w:tcBorders>
            <w:shd w:val="clear" w:color="auto" w:fill="auto"/>
            <w:noWrap/>
            <w:vAlign w:val="center"/>
            <w:hideMark/>
          </w:tcPr>
          <w:p w14:paraId="63B9332D" w14:textId="43F469B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rock</w:t>
            </w:r>
          </w:p>
        </w:tc>
        <w:tc>
          <w:tcPr>
            <w:tcW w:w="2926" w:type="dxa"/>
            <w:tcBorders>
              <w:top w:val="nil"/>
              <w:left w:val="nil"/>
              <w:bottom w:val="single" w:sz="4" w:space="0" w:color="auto"/>
              <w:right w:val="single" w:sz="4" w:space="0" w:color="auto"/>
            </w:tcBorders>
            <w:shd w:val="clear" w:color="auto" w:fill="auto"/>
            <w:vAlign w:val="center"/>
          </w:tcPr>
          <w:p w14:paraId="2F9A7869"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972C37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63480EF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D88278E" w14:textId="2AAF63CB"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soft bottom</w:t>
            </w:r>
          </w:p>
        </w:tc>
        <w:tc>
          <w:tcPr>
            <w:tcW w:w="2926" w:type="dxa"/>
            <w:tcBorders>
              <w:top w:val="nil"/>
              <w:left w:val="nil"/>
              <w:bottom w:val="single" w:sz="4" w:space="0" w:color="auto"/>
              <w:right w:val="single" w:sz="4" w:space="0" w:color="auto"/>
            </w:tcBorders>
            <w:shd w:val="clear" w:color="auto" w:fill="auto"/>
            <w:vAlign w:val="center"/>
          </w:tcPr>
          <w:p w14:paraId="5E727EAE" w14:textId="58A42E1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4C7F44"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72C14F12"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A9A3306" w14:textId="493323AA"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wrecks</w:t>
            </w:r>
          </w:p>
        </w:tc>
        <w:tc>
          <w:tcPr>
            <w:tcW w:w="2926" w:type="dxa"/>
            <w:tcBorders>
              <w:top w:val="nil"/>
              <w:left w:val="nil"/>
              <w:bottom w:val="single" w:sz="4" w:space="0" w:color="auto"/>
              <w:right w:val="single" w:sz="4" w:space="0" w:color="auto"/>
            </w:tcBorders>
            <w:shd w:val="clear" w:color="auto" w:fill="auto"/>
            <w:vAlign w:val="center"/>
          </w:tcPr>
          <w:p w14:paraId="7D035122" w14:textId="22E01BE0"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31A18447"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38DD031"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278B6ED" w14:textId="77777777"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5C0E74BE"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267CBD" w:rsidRPr="000045B6" w14:paraId="4448F73C"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8BAF53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81042D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275D606D" w14:textId="1ED8A3CA"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AB1A1C1" w14:textId="540A1089" w:rsidTr="00392206">
        <w:trPr>
          <w:trHeight w:val="268"/>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7BF1318F"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Allisions</w:t>
            </w:r>
          </w:p>
        </w:tc>
        <w:tc>
          <w:tcPr>
            <w:tcW w:w="4360" w:type="dxa"/>
            <w:tcBorders>
              <w:top w:val="nil"/>
              <w:left w:val="nil"/>
              <w:bottom w:val="single" w:sz="4" w:space="0" w:color="auto"/>
              <w:right w:val="single" w:sz="4" w:space="0" w:color="auto"/>
            </w:tcBorders>
            <w:shd w:val="clear" w:color="auto" w:fill="auto"/>
            <w:noWrap/>
            <w:vAlign w:val="center"/>
            <w:hideMark/>
          </w:tcPr>
          <w:p w14:paraId="2D1A37DE" w14:textId="7FC8D9E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Windfarms</w:t>
            </w:r>
          </w:p>
        </w:tc>
        <w:tc>
          <w:tcPr>
            <w:tcW w:w="2926" w:type="dxa"/>
            <w:tcBorders>
              <w:top w:val="nil"/>
              <w:left w:val="nil"/>
              <w:bottom w:val="single" w:sz="4" w:space="0" w:color="auto"/>
              <w:right w:val="single" w:sz="4" w:space="0" w:color="auto"/>
            </w:tcBorders>
            <w:shd w:val="clear" w:color="auto" w:fill="auto"/>
            <w:vAlign w:val="center"/>
          </w:tcPr>
          <w:p w14:paraId="2129410C"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63827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3CAC5DC4"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BFD9A3" w14:textId="2CCA60A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Oil rigs</w:t>
            </w:r>
          </w:p>
        </w:tc>
        <w:tc>
          <w:tcPr>
            <w:tcW w:w="2926" w:type="dxa"/>
            <w:tcBorders>
              <w:top w:val="nil"/>
              <w:left w:val="nil"/>
              <w:bottom w:val="single" w:sz="4" w:space="0" w:color="auto"/>
              <w:right w:val="single" w:sz="4" w:space="0" w:color="auto"/>
            </w:tcBorders>
            <w:shd w:val="clear" w:color="auto" w:fill="auto"/>
            <w:vAlign w:val="center"/>
          </w:tcPr>
          <w:p w14:paraId="3B95F84D" w14:textId="23589103"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1D108B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9180B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4823C85" w14:textId="12BC63C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Wave and tidal energy structures</w:t>
            </w:r>
          </w:p>
        </w:tc>
        <w:tc>
          <w:tcPr>
            <w:tcW w:w="2926" w:type="dxa"/>
            <w:tcBorders>
              <w:top w:val="nil"/>
              <w:left w:val="nil"/>
              <w:bottom w:val="single" w:sz="4" w:space="0" w:color="auto"/>
              <w:right w:val="single" w:sz="4" w:space="0" w:color="auto"/>
            </w:tcBorders>
            <w:shd w:val="clear" w:color="auto" w:fill="auto"/>
            <w:vAlign w:val="center"/>
          </w:tcPr>
          <w:p w14:paraId="38042375" w14:textId="2C6FB51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269ED4E"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47F35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BB7922D" w14:textId="0AA6C0BF"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Breakwaters</w:t>
            </w:r>
          </w:p>
        </w:tc>
        <w:tc>
          <w:tcPr>
            <w:tcW w:w="2926" w:type="dxa"/>
            <w:tcBorders>
              <w:top w:val="nil"/>
              <w:left w:val="nil"/>
              <w:bottom w:val="single" w:sz="4" w:space="0" w:color="auto"/>
              <w:right w:val="single" w:sz="4" w:space="0" w:color="auto"/>
            </w:tcBorders>
            <w:shd w:val="clear" w:color="auto" w:fill="auto"/>
            <w:vAlign w:val="center"/>
          </w:tcPr>
          <w:p w14:paraId="324F973E" w14:textId="403F694D"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10E6C56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690D5CB7"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AACAE5" w14:textId="2C52F622" w:rsidR="00FF40CE" w:rsidRPr="00392206" w:rsidRDefault="00FF40CE"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da-DK" w:eastAsia="da-DK"/>
              </w:rPr>
              <w:t>Aquaculture</w:t>
            </w:r>
            <w:r w:rsidR="00E2038D" w:rsidRPr="00392206">
              <w:rPr>
                <w:rFonts w:eastAsia="Times New Roman" w:cs="Times New Roman"/>
                <w:color w:val="000000"/>
                <w:sz w:val="20"/>
                <w:szCs w:val="20"/>
                <w:lang w:val="da-DK" w:eastAsia="da-DK"/>
              </w:rPr>
              <w:t xml:space="preserve"> site</w:t>
            </w:r>
          </w:p>
        </w:tc>
        <w:tc>
          <w:tcPr>
            <w:tcW w:w="2926" w:type="dxa"/>
            <w:tcBorders>
              <w:top w:val="nil"/>
              <w:left w:val="nil"/>
              <w:bottom w:val="single" w:sz="4" w:space="0" w:color="auto"/>
              <w:right w:val="single" w:sz="4" w:space="0" w:color="auto"/>
            </w:tcBorders>
            <w:shd w:val="clear" w:color="auto" w:fill="auto"/>
            <w:vAlign w:val="center"/>
          </w:tcPr>
          <w:p w14:paraId="73369B0A"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1A20BD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0164C18D"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1161FD64" w14:textId="73A042CE" w:rsidR="00FF40CE" w:rsidRPr="00392206" w:rsidRDefault="00E2038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Aids to Navigation</w:t>
            </w:r>
          </w:p>
        </w:tc>
        <w:tc>
          <w:tcPr>
            <w:tcW w:w="2926" w:type="dxa"/>
            <w:tcBorders>
              <w:top w:val="nil"/>
              <w:left w:val="nil"/>
              <w:bottom w:val="single" w:sz="4" w:space="0" w:color="auto"/>
              <w:right w:val="single" w:sz="4" w:space="0" w:color="auto"/>
            </w:tcBorders>
            <w:shd w:val="clear" w:color="auto" w:fill="auto"/>
            <w:vAlign w:val="center"/>
          </w:tcPr>
          <w:p w14:paraId="77429D86"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C8F5F8C" w14:textId="77777777" w:rsidTr="00392206">
        <w:trPr>
          <w:trHeight w:val="268"/>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4C1A3A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C48645F" w14:textId="63677400"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33AF063F" w14:textId="778173E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72C22E2C" w14:textId="46B124B4" w:rsidTr="00392206">
        <w:trPr>
          <w:trHeight w:val="226"/>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2B971A45"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Foundering</w:t>
            </w:r>
          </w:p>
        </w:tc>
        <w:tc>
          <w:tcPr>
            <w:tcW w:w="4360" w:type="dxa"/>
            <w:tcBorders>
              <w:top w:val="nil"/>
              <w:left w:val="nil"/>
              <w:bottom w:val="single" w:sz="4" w:space="0" w:color="auto"/>
              <w:right w:val="single" w:sz="4" w:space="0" w:color="auto"/>
            </w:tcBorders>
            <w:shd w:val="clear" w:color="auto" w:fill="auto"/>
            <w:noWrap/>
            <w:vAlign w:val="center"/>
            <w:hideMark/>
          </w:tcPr>
          <w:p w14:paraId="4CB4C55A" w14:textId="1851DF63"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Capsizing</w:t>
            </w:r>
          </w:p>
        </w:tc>
        <w:tc>
          <w:tcPr>
            <w:tcW w:w="2926" w:type="dxa"/>
            <w:tcBorders>
              <w:top w:val="nil"/>
              <w:left w:val="nil"/>
              <w:bottom w:val="single" w:sz="4" w:space="0" w:color="auto"/>
              <w:right w:val="single" w:sz="4" w:space="0" w:color="auto"/>
            </w:tcBorders>
            <w:shd w:val="clear" w:color="auto" w:fill="auto"/>
            <w:vAlign w:val="center"/>
          </w:tcPr>
          <w:p w14:paraId="14D9E1D6" w14:textId="7A348A91"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593F4DE"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CCE46C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E28B1A9" w14:textId="5685F8F0"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Sinking</w:t>
            </w:r>
          </w:p>
        </w:tc>
        <w:tc>
          <w:tcPr>
            <w:tcW w:w="2926" w:type="dxa"/>
            <w:tcBorders>
              <w:top w:val="nil"/>
              <w:left w:val="nil"/>
              <w:bottom w:val="single" w:sz="4" w:space="0" w:color="auto"/>
              <w:right w:val="single" w:sz="4" w:space="0" w:color="auto"/>
            </w:tcBorders>
            <w:shd w:val="clear" w:color="auto" w:fill="auto"/>
            <w:vAlign w:val="center"/>
          </w:tcPr>
          <w:p w14:paraId="207D64E2" w14:textId="6FF0A64C"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236EA0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173D09CA"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BAD410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60A3AD29" w14:textId="77777777"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473840DB"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1825960F"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DC23ED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74FA73C5" w14:textId="224A0C2F"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9D416A" w14:paraId="477ADC57" w14:textId="05B99D6C" w:rsidTr="00392206">
        <w:trPr>
          <w:trHeight w:val="169"/>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1E7253BC"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Structural Failure</w:t>
            </w:r>
          </w:p>
        </w:tc>
        <w:tc>
          <w:tcPr>
            <w:tcW w:w="4360" w:type="dxa"/>
            <w:tcBorders>
              <w:top w:val="nil"/>
              <w:left w:val="nil"/>
              <w:bottom w:val="single" w:sz="4" w:space="0" w:color="auto"/>
              <w:right w:val="single" w:sz="4" w:space="0" w:color="auto"/>
            </w:tcBorders>
            <w:shd w:val="clear" w:color="auto" w:fill="auto"/>
            <w:noWrap/>
            <w:vAlign w:val="center"/>
          </w:tcPr>
          <w:p w14:paraId="5EC42433" w14:textId="65EE71D1"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vessel</w:t>
            </w:r>
          </w:p>
        </w:tc>
        <w:tc>
          <w:tcPr>
            <w:tcW w:w="2926" w:type="dxa"/>
            <w:tcBorders>
              <w:top w:val="nil"/>
              <w:left w:val="nil"/>
              <w:bottom w:val="single" w:sz="4" w:space="0" w:color="auto"/>
              <w:right w:val="single" w:sz="4" w:space="0" w:color="auto"/>
            </w:tcBorders>
            <w:shd w:val="clear" w:color="auto" w:fill="auto"/>
            <w:vAlign w:val="center"/>
          </w:tcPr>
          <w:p w14:paraId="3CD8E112" w14:textId="7634B301"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6D5CC559"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4B65964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C8E637" w14:textId="659C90D4"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features external to vessel (bridge, lighthouse etc.)</w:t>
            </w:r>
          </w:p>
        </w:tc>
        <w:tc>
          <w:tcPr>
            <w:tcW w:w="2926" w:type="dxa"/>
            <w:tcBorders>
              <w:top w:val="nil"/>
              <w:left w:val="nil"/>
              <w:bottom w:val="single" w:sz="4" w:space="0" w:color="auto"/>
              <w:right w:val="single" w:sz="4" w:space="0" w:color="auto"/>
            </w:tcBorders>
            <w:shd w:val="clear" w:color="auto" w:fill="auto"/>
            <w:vAlign w:val="center"/>
          </w:tcPr>
          <w:p w14:paraId="134230F4" w14:textId="19B7F1EE"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8FE3ED3"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1B0BD6D4"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C685600"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303D4148" w14:textId="59BB95A2"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C73A2B3" w14:textId="77777777" w:rsidTr="00392206">
        <w:trPr>
          <w:trHeight w:val="169"/>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CBCEC1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049B02"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46B8D942" w14:textId="78797183" w:rsidR="00FF40CE" w:rsidRPr="00392206" w:rsidRDefault="00FF40CE" w:rsidP="00392206">
            <w:pPr>
              <w:spacing w:line="240" w:lineRule="auto"/>
              <w:rPr>
                <w:rFonts w:eastAsia="Times New Roman" w:cs="Times New Roman"/>
                <w:color w:val="000000"/>
                <w:sz w:val="20"/>
                <w:szCs w:val="20"/>
                <w:lang w:eastAsia="da-DK"/>
              </w:rPr>
            </w:pPr>
          </w:p>
        </w:tc>
      </w:tr>
      <w:tr w:rsidR="00392206" w14:paraId="5A808A93" w14:textId="673F4927" w:rsidTr="00392206">
        <w:trPr>
          <w:trHeight w:val="151"/>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3FD97945" w14:textId="5285F913" w:rsidR="00392206" w:rsidRPr="00392206" w:rsidRDefault="00392206"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Other</w:t>
            </w:r>
          </w:p>
        </w:tc>
        <w:tc>
          <w:tcPr>
            <w:tcW w:w="4360" w:type="dxa"/>
            <w:tcBorders>
              <w:top w:val="nil"/>
              <w:left w:val="nil"/>
              <w:bottom w:val="single" w:sz="4" w:space="0" w:color="auto"/>
              <w:right w:val="single" w:sz="4" w:space="0" w:color="auto"/>
            </w:tcBorders>
            <w:shd w:val="clear" w:color="auto" w:fill="auto"/>
            <w:noWrap/>
            <w:vAlign w:val="center"/>
          </w:tcPr>
          <w:p w14:paraId="68017BD4" w14:textId="77777777"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Engine fire</w:t>
            </w:r>
          </w:p>
        </w:tc>
        <w:tc>
          <w:tcPr>
            <w:tcW w:w="2926" w:type="dxa"/>
            <w:tcBorders>
              <w:top w:val="nil"/>
              <w:left w:val="nil"/>
              <w:bottom w:val="single" w:sz="4" w:space="0" w:color="auto"/>
              <w:right w:val="single" w:sz="4" w:space="0" w:color="auto"/>
            </w:tcBorders>
            <w:shd w:val="clear" w:color="auto" w:fill="auto"/>
            <w:vAlign w:val="center"/>
          </w:tcPr>
          <w:p w14:paraId="01E6404D" w14:textId="1032A3E6"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58D81A13"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0522E85F"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95AC7DB" w14:textId="2D29FBA0"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Cargo fire</w:t>
            </w:r>
          </w:p>
        </w:tc>
        <w:tc>
          <w:tcPr>
            <w:tcW w:w="2926" w:type="dxa"/>
            <w:tcBorders>
              <w:top w:val="nil"/>
              <w:left w:val="nil"/>
              <w:bottom w:val="single" w:sz="4" w:space="0" w:color="auto"/>
              <w:right w:val="single" w:sz="4" w:space="0" w:color="auto"/>
            </w:tcBorders>
            <w:shd w:val="clear" w:color="auto" w:fill="auto"/>
            <w:vAlign w:val="center"/>
          </w:tcPr>
          <w:p w14:paraId="273935F7" w14:textId="6E554C3E"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2EBB185D"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756D2078"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65DD1AAD"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76838610" w14:textId="11FB0435"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6CDA2317" w14:textId="77777777" w:rsidTr="00392206">
        <w:trPr>
          <w:trHeight w:val="150"/>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98AABC1"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27EBC7BB"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1B5A28C1" w14:textId="77777777" w:rsidR="00392206" w:rsidRPr="00392206" w:rsidRDefault="00392206" w:rsidP="00392206">
            <w:pPr>
              <w:spacing w:line="240" w:lineRule="auto"/>
              <w:rPr>
                <w:rFonts w:eastAsia="Times New Roman" w:cs="Times New Roman"/>
                <w:color w:val="000000"/>
                <w:sz w:val="20"/>
                <w:szCs w:val="20"/>
                <w:lang w:val="da-DK" w:eastAsia="da-DK"/>
              </w:rPr>
            </w:pPr>
          </w:p>
        </w:tc>
      </w:tr>
    </w:tbl>
    <w:p w14:paraId="49ACAB89" w14:textId="05B93B84" w:rsidR="00C05A4F" w:rsidRDefault="00C05A4F" w:rsidP="00905D23">
      <w:pPr>
        <w:pStyle w:val="BodyText"/>
      </w:pPr>
    </w:p>
    <w:p w14:paraId="580697FF" w14:textId="77777777" w:rsidR="004A3A99" w:rsidRDefault="004A3A99" w:rsidP="00C05A4F">
      <w:pPr>
        <w:pStyle w:val="Annex"/>
        <w:sectPr w:rsidR="004A3A99" w:rsidSect="004B39E5">
          <w:headerReference w:type="even" r:id="rId34"/>
          <w:headerReference w:type="default" r:id="rId35"/>
          <w:footerReference w:type="default" r:id="rId36"/>
          <w:headerReference w:type="first" r:id="rId37"/>
          <w:pgSz w:w="11906" w:h="16838" w:code="9"/>
          <w:pgMar w:top="567" w:right="794" w:bottom="567" w:left="907" w:header="850" w:footer="850" w:gutter="0"/>
          <w:cols w:space="708"/>
          <w:docGrid w:linePitch="360"/>
        </w:sectPr>
      </w:pPr>
    </w:p>
    <w:p w14:paraId="5EABB0B4" w14:textId="26FEB29E" w:rsidR="00C05A4F" w:rsidRDefault="00392206" w:rsidP="00C05A4F">
      <w:pPr>
        <w:pStyle w:val="Annex"/>
      </w:pPr>
      <w:bookmarkStart w:id="28" w:name="_Toc499907917"/>
      <w:r>
        <w:lastRenderedPageBreak/>
        <w:t>EXAMPLE RISK ASSESSMENT MATRIX</w:t>
      </w:r>
      <w:bookmarkEnd w:id="28"/>
    </w:p>
    <w:p w14:paraId="5537A2E4" w14:textId="5270DBAC" w:rsidR="00C05A4F" w:rsidRPr="00C05A4F" w:rsidRDefault="00C05A4F" w:rsidP="00C05A4F">
      <w:pPr>
        <w:pStyle w:val="BodyText"/>
      </w:pPr>
      <w:r>
        <w:rPr>
          <w:noProof/>
          <w:lang w:val="en-IE" w:eastAsia="en-IE"/>
        </w:rPr>
        <w:drawing>
          <wp:inline distT="0" distB="0" distL="0" distR="0" wp14:anchorId="4EA82B5A" wp14:editId="40C434D6">
            <wp:extent cx="8639219" cy="5255813"/>
            <wp:effectExtent l="0" t="0" r="0" b="2540"/>
            <wp:docPr id="3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8"/>
                    <a:stretch>
                      <a:fillRect/>
                    </a:stretch>
                  </pic:blipFill>
                  <pic:spPr>
                    <a:xfrm>
                      <a:off x="0" y="0"/>
                      <a:ext cx="8654687" cy="5265223"/>
                    </a:xfrm>
                    <a:prstGeom prst="rect">
                      <a:avLst/>
                    </a:prstGeom>
                  </pic:spPr>
                </pic:pic>
              </a:graphicData>
            </a:graphic>
          </wp:inline>
        </w:drawing>
      </w:r>
    </w:p>
    <w:sectPr w:rsidR="00C05A4F" w:rsidRPr="00C05A4F" w:rsidSect="00267CBD">
      <w:headerReference w:type="even" r:id="rId39"/>
      <w:headerReference w:type="default" r:id="rId40"/>
      <w:footerReference w:type="default" r:id="rId41"/>
      <w:headerReference w:type="first" r:id="rId42"/>
      <w:pgSz w:w="16838" w:h="11906" w:orient="landscape" w:code="9"/>
      <w:pgMar w:top="907" w:right="567" w:bottom="794" w:left="56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F813F" w14:textId="77777777" w:rsidR="00975E4E" w:rsidRDefault="00975E4E" w:rsidP="003274DB">
      <w:r>
        <w:separator/>
      </w:r>
    </w:p>
    <w:p w14:paraId="0CBE4A32" w14:textId="77777777" w:rsidR="00975E4E" w:rsidRDefault="00975E4E"/>
  </w:endnote>
  <w:endnote w:type="continuationSeparator" w:id="0">
    <w:p w14:paraId="26C5357E" w14:textId="77777777" w:rsidR="00975E4E" w:rsidRDefault="00975E4E" w:rsidP="003274DB">
      <w:r>
        <w:continuationSeparator/>
      </w:r>
    </w:p>
    <w:p w14:paraId="76A1D98B" w14:textId="77777777" w:rsidR="00975E4E" w:rsidRDefault="00975E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F45F0C" w:rsidRDefault="00F45F0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41DFF">
      <w:rPr>
        <w:rStyle w:val="PageNumber"/>
        <w:noProof/>
      </w:rPr>
      <w:t>14</w:t>
    </w:r>
    <w:r>
      <w:rPr>
        <w:rStyle w:val="PageNumber"/>
      </w:rPr>
      <w:fldChar w:fldCharType="end"/>
    </w:r>
  </w:p>
  <w:p w14:paraId="50C281F5" w14:textId="77777777" w:rsidR="00F45F0C" w:rsidRDefault="00F45F0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541DFF">
      <w:rPr>
        <w:rStyle w:val="PageNumber"/>
        <w:noProof/>
      </w:rPr>
      <w:t>14</w:t>
    </w:r>
    <w:r>
      <w:rPr>
        <w:rStyle w:val="PageNumber"/>
      </w:rPr>
      <w:fldChar w:fldCharType="end"/>
    </w:r>
  </w:p>
  <w:p w14:paraId="4DB03E9F" w14:textId="77777777" w:rsidR="00F45F0C" w:rsidRDefault="00F45F0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541DFF">
      <w:rPr>
        <w:rStyle w:val="PageNumber"/>
        <w:noProof/>
      </w:rPr>
      <w:t>14</w:t>
    </w:r>
    <w:r>
      <w:rPr>
        <w:rStyle w:val="PageNumber"/>
      </w:rPr>
      <w:fldChar w:fldCharType="end"/>
    </w:r>
  </w:p>
  <w:p w14:paraId="4F4C2573" w14:textId="77777777" w:rsidR="00F45F0C" w:rsidRDefault="00F45F0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541DFF">
      <w:rPr>
        <w:rStyle w:val="PageNumber"/>
        <w:noProof/>
      </w:rPr>
      <w:t>14</w:t>
    </w:r>
    <w:r>
      <w:rPr>
        <w:rStyle w:val="PageNumber"/>
      </w:rPr>
      <w:fldChar w:fldCharType="end"/>
    </w:r>
  </w:p>
  <w:p w14:paraId="134CA541" w14:textId="77777777" w:rsidR="00F45F0C" w:rsidRDefault="00F45F0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99534" w14:textId="1233BBE4" w:rsidR="00F45F0C" w:rsidRPr="00ED2A8D" w:rsidRDefault="00F45F0C" w:rsidP="008747E0">
    <w:pPr>
      <w:pStyle w:val="Footer"/>
    </w:pPr>
    <w:r w:rsidRPr="00442889">
      <w:rPr>
        <w:noProof/>
        <w:lang w:val="en-IE" w:eastAsia="en-IE"/>
      </w:rPr>
      <w:drawing>
        <wp:anchor distT="0" distB="0" distL="114300" distR="114300" simplePos="0" relativeHeight="251647488" behindDoc="1" locked="0" layoutInCell="1" allowOverlap="1" wp14:anchorId="4ECC13A8" wp14:editId="0C871748">
          <wp:simplePos x="0" y="0"/>
          <wp:positionH relativeFrom="page">
            <wp:posOffset>792942</wp:posOffset>
          </wp:positionH>
          <wp:positionV relativeFrom="page">
            <wp:posOffset>9543184</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mc:AlternateContent>
        <mc:Choice Requires="wps">
          <w:drawing>
            <wp:anchor distT="0" distB="0" distL="114300" distR="114300" simplePos="0" relativeHeight="251648512" behindDoc="0" locked="0" layoutInCell="1" allowOverlap="1" wp14:anchorId="7CF28C25" wp14:editId="3594EFA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DFCDD0"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F45F0C" w:rsidRDefault="00F45F0C" w:rsidP="00525922">
    <w:pPr>
      <w:pStyle w:val="Footerlandscape"/>
    </w:pPr>
    <w:r>
      <w:rPr>
        <w:noProof/>
        <w:lang w:val="en-IE" w:eastAsia="en-IE"/>
      </w:rPr>
      <mc:AlternateContent>
        <mc:Choice Requires="wps">
          <w:drawing>
            <wp:anchor distT="0" distB="0" distL="114300" distR="114300" simplePos="0" relativeHeight="251645440" behindDoc="0" locked="0" layoutInCell="1" allowOverlap="1" wp14:anchorId="5B188BC6" wp14:editId="54F13A8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1BC327" id="Connecteur droit 11"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F45F0C" w:rsidRPr="00C907DF" w:rsidRDefault="00F45F0C" w:rsidP="00525922">
    <w:pPr>
      <w:pStyle w:val="Footerlandscape"/>
      <w:rPr>
        <w:rStyle w:val="PageNumber"/>
        <w:szCs w:val="15"/>
      </w:rPr>
    </w:pPr>
    <w:r w:rsidRPr="00C907DF">
      <w:rPr>
        <w:szCs w:val="15"/>
      </w:rPr>
      <w:fldChar w:fldCharType="begin"/>
    </w:r>
    <w:r w:rsidRPr="004B7492">
      <w:rPr>
        <w:szCs w:val="15"/>
        <w:lang w:val="nl-NL"/>
      </w:rPr>
      <w:instrText xml:space="preserve"> STYLEREF "Document title" \* MERGEFORMAT </w:instrText>
    </w:r>
    <w:r w:rsidRPr="00C907DF">
      <w:rPr>
        <w:szCs w:val="15"/>
      </w:rPr>
      <w:fldChar w:fldCharType="separate"/>
    </w:r>
    <w:r w:rsidR="00541DFF">
      <w:rPr>
        <w:b w:val="0"/>
        <w:bCs/>
        <w:noProof/>
        <w:szCs w:val="15"/>
        <w:lang w:val="fr-FR"/>
      </w:rPr>
      <w:t>Erreur ! Utilisez l'onglet Accueil pour appliquer Document title au texte que vous souhaitez faire apparaître ici.</w:t>
    </w:r>
    <w:r w:rsidRPr="00C907DF">
      <w:rPr>
        <w:szCs w:val="15"/>
      </w:rPr>
      <w:fldChar w:fldCharType="end"/>
    </w:r>
    <w:r w:rsidRPr="00733A2C">
      <w:rPr>
        <w:szCs w:val="15"/>
        <w:lang w:val="da-DK"/>
      </w:rPr>
      <w:t xml:space="preserve"> </w:t>
    </w:r>
    <w:r>
      <w:rPr>
        <w:szCs w:val="15"/>
      </w:rPr>
      <w:fldChar w:fldCharType="begin"/>
    </w:r>
    <w:r w:rsidRPr="00733A2C">
      <w:rPr>
        <w:szCs w:val="15"/>
        <w:lang w:val="da-DK"/>
      </w:rPr>
      <w:instrText xml:space="preserve"> STYLEREF "Document number" \* MERGEFORMAT </w:instrText>
    </w:r>
    <w:r>
      <w:rPr>
        <w:szCs w:val="15"/>
      </w:rPr>
      <w:fldChar w:fldCharType="end"/>
    </w:r>
    <w:r w:rsidRPr="002F79A4">
      <w:rPr>
        <w:szCs w:val="15"/>
        <w:lang w:val="fr-FR"/>
      </w:rPr>
      <w:t xml:space="preserve"> </w:t>
    </w:r>
    <w:r w:rsidRPr="00C907DF">
      <w:rPr>
        <w:szCs w:val="15"/>
      </w:rPr>
      <w:t>–</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541DFF">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F45F0C" w:rsidRPr="00525922" w:rsidRDefault="00F45F0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541DFF">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541DFF">
      <w:rPr>
        <w:rStyle w:val="PageNumber"/>
        <w:noProof/>
        <w:szCs w:val="15"/>
      </w:rPr>
      <w:t>14</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F45F0C" w:rsidRPr="00C716E5" w:rsidRDefault="00F45F0C" w:rsidP="00C716E5">
    <w:pPr>
      <w:pStyle w:val="Footer"/>
      <w:rPr>
        <w:sz w:val="15"/>
        <w:szCs w:val="15"/>
      </w:rPr>
    </w:pPr>
  </w:p>
  <w:p w14:paraId="563B890B" w14:textId="77777777" w:rsidR="00F45F0C" w:rsidRDefault="00F45F0C" w:rsidP="00C716E5">
    <w:pPr>
      <w:pStyle w:val="Footerportrait"/>
    </w:pPr>
  </w:p>
  <w:p w14:paraId="352ACC75" w14:textId="717A7594" w:rsidR="00F45F0C" w:rsidRPr="00C907DF" w:rsidRDefault="002F79A4" w:rsidP="00C716E5">
    <w:pPr>
      <w:pStyle w:val="Footerportrait"/>
      <w:rPr>
        <w:rStyle w:val="PageNumber"/>
        <w:szCs w:val="15"/>
      </w:rPr>
    </w:pPr>
    <w:r>
      <w:t xml:space="preserve">IALA </w:t>
    </w:r>
    <w:r w:rsidR="00F45F0C">
      <w:fldChar w:fldCharType="begin"/>
    </w:r>
    <w:r w:rsidR="00F45F0C">
      <w:instrText xml:space="preserve"> STYLEREF "Document type" \* MERGEFORMAT </w:instrText>
    </w:r>
    <w:r w:rsidR="00F45F0C">
      <w:fldChar w:fldCharType="end"/>
    </w:r>
    <w:r w:rsidR="00F45F0C">
      <w:t xml:space="preserve">Guideline </w:t>
    </w:r>
    <w:fldSimple w:instr=" STYLEREF &quot;Document number&quot; \* MERGEFORMAT ">
      <w:r w:rsidR="0063527D" w:rsidRPr="0063527D">
        <w:rPr>
          <w:bCs/>
        </w:rPr>
        <w:t>G1138</w:t>
      </w:r>
    </w:fldSimple>
    <w:r w:rsidR="00F45F0C" w:rsidRPr="00A05463">
      <w:rPr>
        <w:b w:val="0"/>
      </w:rPr>
      <w:t xml:space="preserve"> – </w:t>
    </w:r>
    <w:fldSimple w:instr=" STYLEREF &quot;Document name&quot; \* MERGEFORMAT ">
      <w:r w:rsidR="0063527D" w:rsidRPr="0063527D">
        <w:rPr>
          <w:bCs/>
        </w:rPr>
        <w:t>The use of the Simplified IALA Risk Assessment Method</w:t>
      </w:r>
      <w:r w:rsidR="0063527D">
        <w:t xml:space="preserve"> (SIRA)</w:t>
      </w:r>
    </w:fldSimple>
  </w:p>
  <w:p w14:paraId="15200F68" w14:textId="48AB82A6" w:rsidR="00F45F0C" w:rsidRPr="00C907DF" w:rsidRDefault="00D3538D" w:rsidP="00C716E5">
    <w:pPr>
      <w:pStyle w:val="Footerportrait"/>
    </w:pPr>
    <w:fldSimple w:instr=" STYLEREF &quot;Edition number&quot; \* MERGEFORMAT ">
      <w:r w:rsidR="0063527D">
        <w:t>Edition 1.0</w:t>
      </w:r>
    </w:fldSimple>
    <w:r w:rsidR="00F45F0C">
      <w:t xml:space="preserve">  </w:t>
    </w:r>
    <w:fldSimple w:instr=" STYLEREF &quot;Document date&quot; \* MERGEFORMAT ">
      <w:r w:rsidR="0063527D">
        <w:t>December 2017</w:t>
      </w:r>
    </w:fldSimple>
    <w:r w:rsidR="00F45F0C" w:rsidRPr="00C907DF">
      <w:tab/>
    </w:r>
    <w:r w:rsidR="00F45F0C">
      <w:t xml:space="preserve">P </w:t>
    </w:r>
    <w:r w:rsidR="00F45F0C" w:rsidRPr="00C907DF">
      <w:rPr>
        <w:rStyle w:val="PageNumber"/>
        <w:szCs w:val="15"/>
      </w:rPr>
      <w:fldChar w:fldCharType="begin"/>
    </w:r>
    <w:r w:rsidR="00F45F0C" w:rsidRPr="00C907DF">
      <w:rPr>
        <w:rStyle w:val="PageNumber"/>
        <w:szCs w:val="15"/>
      </w:rPr>
      <w:instrText xml:space="preserve">PAGE  </w:instrText>
    </w:r>
    <w:r w:rsidR="00F45F0C" w:rsidRPr="00C907DF">
      <w:rPr>
        <w:rStyle w:val="PageNumber"/>
        <w:szCs w:val="15"/>
      </w:rPr>
      <w:fldChar w:fldCharType="separate"/>
    </w:r>
    <w:r w:rsidR="00A2370E">
      <w:rPr>
        <w:rStyle w:val="PageNumber"/>
        <w:szCs w:val="15"/>
      </w:rPr>
      <w:t>2</w:t>
    </w:r>
    <w:r w:rsidR="00F45F0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F45F0C" w:rsidRDefault="00F45F0C" w:rsidP="00C716E5">
    <w:pPr>
      <w:pStyle w:val="Footer"/>
    </w:pPr>
  </w:p>
  <w:p w14:paraId="1C99F5B0" w14:textId="77777777" w:rsidR="00F45F0C" w:rsidRDefault="00F45F0C" w:rsidP="00C716E5">
    <w:pPr>
      <w:pStyle w:val="Footerportrait"/>
    </w:pPr>
  </w:p>
  <w:p w14:paraId="73669DC0" w14:textId="447176AC" w:rsidR="00F45F0C" w:rsidRPr="00A05463" w:rsidRDefault="002F79A4" w:rsidP="00C716E5">
    <w:pPr>
      <w:pStyle w:val="Footerportrait"/>
      <w:rPr>
        <w:rStyle w:val="PageNumber"/>
        <w:szCs w:val="15"/>
      </w:rPr>
    </w:pPr>
    <w:r>
      <w:t xml:space="preserve">IALA </w:t>
    </w:r>
    <w:r w:rsidR="00F45F0C">
      <w:fldChar w:fldCharType="begin"/>
    </w:r>
    <w:r w:rsidR="00F45F0C">
      <w:instrText xml:space="preserve"> STYLEREF "Document type" \* MERGEFORMAT </w:instrText>
    </w:r>
    <w:r w:rsidR="00F45F0C">
      <w:fldChar w:fldCharType="end"/>
    </w:r>
    <w:r w:rsidR="00F45F0C">
      <w:t xml:space="preserve">Guidelines </w:t>
    </w:r>
    <w:fldSimple w:instr=" STYLEREF &quot;Document number&quot; \* MERGEFORMAT ">
      <w:r w:rsidR="0063527D" w:rsidRPr="0063527D">
        <w:rPr>
          <w:bCs/>
        </w:rPr>
        <w:t>G1138</w:t>
      </w:r>
    </w:fldSimple>
    <w:r w:rsidR="00F45F0C" w:rsidRPr="00A05463">
      <w:t xml:space="preserve"> – </w:t>
    </w:r>
    <w:fldSimple w:instr=" STYLEREF &quot;Document name&quot; \* MERGEFORMAT ">
      <w:r w:rsidR="0063527D" w:rsidRPr="0063527D">
        <w:rPr>
          <w:bCs/>
        </w:rPr>
        <w:t>The use of the Simplified IALA Risk Assessment Method</w:t>
      </w:r>
      <w:r w:rsidR="0063527D">
        <w:t xml:space="preserve"> (SIRA)</w:t>
      </w:r>
    </w:fldSimple>
  </w:p>
  <w:p w14:paraId="42BEB70D" w14:textId="3ED2EACD" w:rsidR="00F45F0C" w:rsidRPr="00525922" w:rsidRDefault="00D3538D" w:rsidP="00C716E5">
    <w:pPr>
      <w:pStyle w:val="Footerportrait"/>
    </w:pPr>
    <w:fldSimple w:instr=" STYLEREF &quot;Edition number&quot; \* MERGEFORMAT ">
      <w:r w:rsidR="0063527D">
        <w:t>Edition 1.0</w:t>
      </w:r>
    </w:fldSimple>
    <w:r w:rsidR="002F79A4">
      <w:t xml:space="preserve"> December 2017</w:t>
    </w:r>
    <w:r w:rsidR="00F45F0C" w:rsidRPr="00C907DF">
      <w:tab/>
    </w:r>
    <w:r w:rsidR="00F45F0C">
      <w:t xml:space="preserve">P </w:t>
    </w:r>
    <w:r w:rsidR="00F45F0C" w:rsidRPr="00C907DF">
      <w:rPr>
        <w:rStyle w:val="PageNumber"/>
        <w:szCs w:val="15"/>
      </w:rPr>
      <w:fldChar w:fldCharType="begin"/>
    </w:r>
    <w:r w:rsidR="00F45F0C" w:rsidRPr="00C907DF">
      <w:rPr>
        <w:rStyle w:val="PageNumber"/>
        <w:szCs w:val="15"/>
      </w:rPr>
      <w:instrText xml:space="preserve">PAGE  </w:instrText>
    </w:r>
    <w:r w:rsidR="00F45F0C" w:rsidRPr="00C907DF">
      <w:rPr>
        <w:rStyle w:val="PageNumber"/>
        <w:szCs w:val="15"/>
      </w:rPr>
      <w:fldChar w:fldCharType="separate"/>
    </w:r>
    <w:r w:rsidR="00A2370E">
      <w:rPr>
        <w:rStyle w:val="PageNumber"/>
        <w:szCs w:val="15"/>
      </w:rPr>
      <w:t>3</w:t>
    </w:r>
    <w:r w:rsidR="00F45F0C"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F45F0C" w:rsidRDefault="00F45F0C" w:rsidP="00C716E5">
    <w:pPr>
      <w:pStyle w:val="Footer"/>
    </w:pPr>
  </w:p>
  <w:p w14:paraId="3C619E6F" w14:textId="77777777" w:rsidR="00F45F0C" w:rsidRDefault="00F45F0C" w:rsidP="00C716E5">
    <w:pPr>
      <w:pStyle w:val="Footerportrait"/>
    </w:pPr>
  </w:p>
  <w:p w14:paraId="53E61730" w14:textId="745AAC4E" w:rsidR="00F45F0C" w:rsidRPr="00C907DF" w:rsidRDefault="002F79A4" w:rsidP="00C716E5">
    <w:pPr>
      <w:pStyle w:val="Footerportrait"/>
    </w:pPr>
    <w:r>
      <w:t xml:space="preserve">IALA </w:t>
    </w:r>
    <w:r w:rsidR="00F45F0C">
      <w:fldChar w:fldCharType="begin"/>
    </w:r>
    <w:r w:rsidR="00F45F0C">
      <w:instrText xml:space="preserve"> STYLEREF "Document type" \* MERGEFORMAT </w:instrText>
    </w:r>
    <w:r w:rsidR="00F45F0C">
      <w:fldChar w:fldCharType="end"/>
    </w:r>
    <w:r w:rsidR="00392206">
      <w:t xml:space="preserve">Guidelines </w:t>
    </w:r>
    <w:fldSimple w:instr=" STYLEREF &quot;Document number&quot; \* MERGEFORMAT ">
      <w:r w:rsidR="0063527D" w:rsidRPr="0063527D">
        <w:rPr>
          <w:bCs/>
        </w:rPr>
        <w:t>G1138</w:t>
      </w:r>
    </w:fldSimple>
    <w:r w:rsidR="00F45F0C" w:rsidRPr="00C907DF">
      <w:t xml:space="preserve"> –</w:t>
    </w:r>
    <w:r w:rsidR="00F45F0C">
      <w:t xml:space="preserve"> </w:t>
    </w:r>
    <w:fldSimple w:instr=" STYLEREF &quot;Document name&quot; \* MERGEFORMAT ">
      <w:r w:rsidR="0063527D" w:rsidRPr="0063527D">
        <w:rPr>
          <w:bCs/>
        </w:rPr>
        <w:t>The use of the Simplified IALA Risk Assessment Method</w:t>
      </w:r>
      <w:r w:rsidR="0063527D">
        <w:t xml:space="preserve"> (SIRA)</w:t>
      </w:r>
    </w:fldSimple>
  </w:p>
  <w:p w14:paraId="3D146753" w14:textId="55A53215" w:rsidR="00F45F0C" w:rsidRPr="00C907DF" w:rsidRDefault="00D3538D" w:rsidP="00C716E5">
    <w:pPr>
      <w:pStyle w:val="Footerportrait"/>
    </w:pPr>
    <w:fldSimple w:instr=" STYLEREF &quot;Edition number&quot; \* MERGEFORMAT ">
      <w:r w:rsidR="0063527D">
        <w:t>Edition 1.0</w:t>
      </w:r>
    </w:fldSimple>
    <w:r w:rsidR="00F45F0C">
      <w:t xml:space="preserve">  </w:t>
    </w:r>
    <w:fldSimple w:instr=" STYLEREF &quot;Document date&quot; \* MERGEFORMAT ">
      <w:r w:rsidR="0063527D">
        <w:t>December 2017</w:t>
      </w:r>
    </w:fldSimple>
    <w:r w:rsidR="00F45F0C">
      <w:tab/>
    </w:r>
    <w:r w:rsidR="00F45F0C">
      <w:rPr>
        <w:rStyle w:val="PageNumber"/>
        <w:szCs w:val="15"/>
      </w:rPr>
      <w:t xml:space="preserve">P </w:t>
    </w:r>
    <w:r w:rsidR="00F45F0C" w:rsidRPr="00C907DF">
      <w:rPr>
        <w:rStyle w:val="PageNumber"/>
        <w:szCs w:val="15"/>
      </w:rPr>
      <w:fldChar w:fldCharType="begin"/>
    </w:r>
    <w:r w:rsidR="00F45F0C" w:rsidRPr="00C907DF">
      <w:rPr>
        <w:rStyle w:val="PageNumber"/>
        <w:szCs w:val="15"/>
      </w:rPr>
      <w:instrText xml:space="preserve">PAGE  </w:instrText>
    </w:r>
    <w:r w:rsidR="00F45F0C" w:rsidRPr="00C907DF">
      <w:rPr>
        <w:rStyle w:val="PageNumber"/>
        <w:szCs w:val="15"/>
      </w:rPr>
      <w:fldChar w:fldCharType="separate"/>
    </w:r>
    <w:r w:rsidR="00A2370E">
      <w:rPr>
        <w:rStyle w:val="PageNumber"/>
        <w:szCs w:val="15"/>
      </w:rPr>
      <w:t>14</w:t>
    </w:r>
    <w:r w:rsidR="00F45F0C"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36D77" w14:textId="77777777" w:rsidR="00392206" w:rsidRDefault="00392206" w:rsidP="00C716E5">
    <w:pPr>
      <w:pStyle w:val="Footer"/>
    </w:pPr>
  </w:p>
  <w:p w14:paraId="7DEB30B0" w14:textId="77777777" w:rsidR="00392206" w:rsidRDefault="00392206" w:rsidP="00C716E5">
    <w:pPr>
      <w:pStyle w:val="Footerportrait"/>
    </w:pPr>
  </w:p>
  <w:p w14:paraId="42B7D490" w14:textId="3F8A7690" w:rsidR="00392206" w:rsidRPr="00C907DF" w:rsidRDefault="002F79A4" w:rsidP="00C716E5">
    <w:pPr>
      <w:pStyle w:val="Footerportrait"/>
    </w:pPr>
    <w:r>
      <w:t xml:space="preserve">IALA </w:t>
    </w:r>
    <w:r w:rsidR="00392206">
      <w:fldChar w:fldCharType="begin"/>
    </w:r>
    <w:r w:rsidR="00392206">
      <w:instrText xml:space="preserve"> STYLEREF "Document type" \* MERGEFORMAT </w:instrText>
    </w:r>
    <w:r w:rsidR="00392206">
      <w:fldChar w:fldCharType="end"/>
    </w:r>
    <w:r w:rsidR="00392206">
      <w:t xml:space="preserve">Guideline </w:t>
    </w:r>
    <w:fldSimple w:instr=" STYLEREF &quot;Document number&quot; \* MERGEFORMAT ">
      <w:r w:rsidR="0063527D" w:rsidRPr="0063527D">
        <w:rPr>
          <w:bCs/>
        </w:rPr>
        <w:t>G1138</w:t>
      </w:r>
    </w:fldSimple>
    <w:r w:rsidR="00392206" w:rsidRPr="00C907DF">
      <w:t xml:space="preserve"> –</w:t>
    </w:r>
    <w:r w:rsidR="00392206">
      <w:t xml:space="preserve"> </w:t>
    </w:r>
    <w:fldSimple w:instr=" STYLEREF &quot;Document name&quot; \* MERGEFORMAT ">
      <w:r w:rsidR="0063527D" w:rsidRPr="0063527D">
        <w:rPr>
          <w:bCs/>
        </w:rPr>
        <w:t>The use of the Simplified IALA Risk Assessment Method</w:t>
      </w:r>
      <w:r w:rsidR="0063527D">
        <w:t xml:space="preserve"> (SIRA)</w:t>
      </w:r>
    </w:fldSimple>
  </w:p>
  <w:p w14:paraId="21625F46" w14:textId="2532F7A0" w:rsidR="00392206" w:rsidRPr="00C907DF" w:rsidRDefault="00D3538D" w:rsidP="00C716E5">
    <w:pPr>
      <w:pStyle w:val="Footerportrait"/>
    </w:pPr>
    <w:fldSimple w:instr=" STYLEREF &quot;Edition number&quot; \* MERGEFORMAT ">
      <w:r w:rsidR="0063527D">
        <w:t>Edition 1.0</w:t>
      </w:r>
    </w:fldSimple>
    <w:r w:rsidR="00392206">
      <w:t xml:space="preserve">  </w:t>
    </w:r>
    <w:fldSimple w:instr=" STYLEREF &quot;Document date&quot; \* MERGEFORMAT ">
      <w:r w:rsidR="0063527D">
        <w:t>December 2017</w:t>
      </w:r>
    </w:fldSimple>
    <w:r w:rsidR="00392206">
      <w:tab/>
    </w:r>
    <w:r w:rsidR="00392206">
      <w:tab/>
    </w:r>
    <w:r w:rsidR="00392206">
      <w:tab/>
    </w:r>
    <w:r w:rsidR="00392206">
      <w:tab/>
    </w:r>
    <w:r w:rsidR="00392206">
      <w:tab/>
    </w:r>
    <w:r w:rsidR="00392206">
      <w:tab/>
    </w:r>
    <w:r w:rsidR="00392206">
      <w:tab/>
    </w:r>
    <w:r w:rsidR="00392206">
      <w:tab/>
    </w:r>
    <w:r w:rsidR="00392206">
      <w:rPr>
        <w:rStyle w:val="PageNumber"/>
        <w:szCs w:val="15"/>
      </w:rPr>
      <w:t xml:space="preserve">P </w:t>
    </w:r>
    <w:r w:rsidR="00392206" w:rsidRPr="00C907DF">
      <w:rPr>
        <w:rStyle w:val="PageNumber"/>
        <w:szCs w:val="15"/>
      </w:rPr>
      <w:fldChar w:fldCharType="begin"/>
    </w:r>
    <w:r w:rsidR="00392206" w:rsidRPr="00C907DF">
      <w:rPr>
        <w:rStyle w:val="PageNumber"/>
        <w:szCs w:val="15"/>
      </w:rPr>
      <w:instrText xml:space="preserve">PAGE  </w:instrText>
    </w:r>
    <w:r w:rsidR="00392206" w:rsidRPr="00C907DF">
      <w:rPr>
        <w:rStyle w:val="PageNumber"/>
        <w:szCs w:val="15"/>
      </w:rPr>
      <w:fldChar w:fldCharType="separate"/>
    </w:r>
    <w:r w:rsidR="00A2370E">
      <w:rPr>
        <w:rStyle w:val="PageNumber"/>
        <w:szCs w:val="15"/>
      </w:rPr>
      <w:t>15</w:t>
    </w:r>
    <w:r w:rsidR="00392206"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62116" w14:textId="77777777" w:rsidR="00975E4E" w:rsidRDefault="00975E4E" w:rsidP="003274DB">
      <w:r>
        <w:separator/>
      </w:r>
    </w:p>
    <w:p w14:paraId="09100949" w14:textId="77777777" w:rsidR="00975E4E" w:rsidRDefault="00975E4E"/>
  </w:footnote>
  <w:footnote w:type="continuationSeparator" w:id="0">
    <w:p w14:paraId="1F571A66" w14:textId="77777777" w:rsidR="00975E4E" w:rsidRDefault="00975E4E" w:rsidP="003274DB">
      <w:r>
        <w:continuationSeparator/>
      </w:r>
    </w:p>
    <w:p w14:paraId="6B9C7C9D" w14:textId="77777777" w:rsidR="00975E4E" w:rsidRDefault="00975E4E"/>
  </w:footnote>
  <w:footnote w:id="1">
    <w:p w14:paraId="1070F5F9" w14:textId="37B0A550" w:rsidR="00F45F0C" w:rsidRDefault="00F45F0C">
      <w:pPr>
        <w:pStyle w:val="FootnoteText"/>
      </w:pPr>
      <w:r>
        <w:rPr>
          <w:rStyle w:val="FootnoteReference"/>
        </w:rPr>
        <w:footnoteRef/>
      </w:r>
      <w:r>
        <w:t xml:space="preserve"> The overarching guidance on risk management is contained in IALA Guideline 1018</w:t>
      </w:r>
    </w:p>
  </w:footnote>
  <w:footnote w:id="2">
    <w:p w14:paraId="1B956841" w14:textId="7F90452F" w:rsidR="00F45F0C" w:rsidRDefault="00F45F0C" w:rsidP="0005422F">
      <w:pPr>
        <w:pStyle w:val="FootnoteText"/>
      </w:pPr>
      <w:r>
        <w:rPr>
          <w:rStyle w:val="FootnoteReference"/>
        </w:rPr>
        <w:footnoteRef/>
      </w:r>
      <w:r>
        <w:t xml:space="preserve"> Guideline 1123 gives specific guidance on the use of IWRAP.</w:t>
      </w:r>
    </w:p>
  </w:footnote>
  <w:footnote w:id="3">
    <w:p w14:paraId="25ACBE6B" w14:textId="77D53B45" w:rsidR="00F45F0C" w:rsidRDefault="00F45F0C" w:rsidP="0005422F">
      <w:pPr>
        <w:pStyle w:val="FootnoteText"/>
      </w:pPr>
      <w:r>
        <w:rPr>
          <w:rStyle w:val="FootnoteReference"/>
        </w:rPr>
        <w:footnoteRef/>
      </w:r>
      <w:r>
        <w:t xml:space="preserve"> Guideline 1124 gives specific guidance on the use of PAWSA.</w:t>
      </w:r>
    </w:p>
  </w:footnote>
  <w:footnote w:id="4">
    <w:p w14:paraId="7BDC8649" w14:textId="06A86409" w:rsidR="00F45F0C" w:rsidRDefault="00F45F0C" w:rsidP="001E0F45">
      <w:pPr>
        <w:pStyle w:val="FootnoteText"/>
        <w:ind w:left="0" w:firstLine="0"/>
      </w:pPr>
      <w:r>
        <w:rPr>
          <w:rStyle w:val="FootnoteReference"/>
        </w:rPr>
        <w:footnoteRef/>
      </w:r>
      <w:r>
        <w:t xml:space="preserve"> </w:t>
      </w:r>
      <w:r w:rsidRPr="00916D20">
        <w:t>IMO SN.1/Circ</w:t>
      </w:r>
      <w:r>
        <w:t>.296 dated 7 December 2010.</w:t>
      </w:r>
    </w:p>
  </w:footnote>
  <w:footnote w:id="5">
    <w:p w14:paraId="04180AF4" w14:textId="77777777" w:rsidR="00F45F0C" w:rsidRPr="00B45583" w:rsidRDefault="00F45F0C" w:rsidP="00B10C4E">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6">
    <w:p w14:paraId="37072C2B" w14:textId="50F16493" w:rsidR="00F45F0C" w:rsidRDefault="00F45F0C">
      <w:pPr>
        <w:pStyle w:val="FootnoteText"/>
      </w:pPr>
      <w:r>
        <w:rPr>
          <w:rStyle w:val="FootnoteReference"/>
        </w:rPr>
        <w:footnoteRef/>
      </w:r>
      <w:r>
        <w:t xml:space="preserve"> “Allison” is defined as a vessel striking a fixed man-made object such as a pier or berthing dolphin</w:t>
      </w:r>
    </w:p>
  </w:footnote>
  <w:footnote w:id="7">
    <w:p w14:paraId="51E86F97" w14:textId="02C530D5" w:rsidR="00F45F0C" w:rsidRDefault="00F45F0C">
      <w:pPr>
        <w:pStyle w:val="FootnoteText"/>
      </w:pPr>
      <w:r>
        <w:rPr>
          <w:rStyle w:val="FootnoteReference"/>
        </w:rPr>
        <w:footnoteRef/>
      </w:r>
      <w:r>
        <w:t xml:space="preserve"> “Foundering” is defined as the sinking of a vessel that is not the result of an earlier collision. For example, a vessel might founder if its cargo shifted during bad weather</w:t>
      </w:r>
    </w:p>
  </w:footnote>
  <w:footnote w:id="8">
    <w:p w14:paraId="16DFCEC5" w14:textId="77777777" w:rsidR="00F45F0C" w:rsidRPr="004F734F" w:rsidRDefault="00F45F0C" w:rsidP="00091BF3">
      <w:pPr>
        <w:pStyle w:val="FootnoteText"/>
      </w:pPr>
      <w:r>
        <w:rPr>
          <w:rStyle w:val="FootnoteReference"/>
        </w:rPr>
        <w:footnoteRef/>
      </w:r>
      <w:r>
        <w:t xml:space="preserve"> Actual value may differ in different parts of the world. This could also include short and long term environmental consequences.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DC79A" w14:textId="29BE6F99" w:rsidR="00F45F0C" w:rsidRPr="00ED2A8D" w:rsidRDefault="0063527D" w:rsidP="005207AE">
    <w:pPr>
      <w:pStyle w:val="Header"/>
      <w:jc w:val="right"/>
    </w:pPr>
    <w:r>
      <w:t>ARM9-11.4</w:t>
    </w:r>
    <w:r w:rsidR="00F45F0C">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2B03BF50" w:rsidR="00F45F0C" w:rsidRPr="00667792" w:rsidRDefault="00F45F0C" w:rsidP="00667792">
    <w:pPr>
      <w:pStyle w:val="Header"/>
    </w:pPr>
    <w:r>
      <w:rPr>
        <w:noProof/>
        <w:lang w:val="en-IE" w:eastAsia="en-IE"/>
      </w:rPr>
      <w:drawing>
        <wp:anchor distT="0" distB="0" distL="114300" distR="114300" simplePos="0" relativeHeight="251654656" behindDoc="1" locked="0" layoutInCell="1" allowOverlap="1" wp14:anchorId="1F483467" wp14:editId="74CC5016">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FE98A" w14:textId="3E835A06" w:rsidR="00DE7712" w:rsidRDefault="00DE771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8795E" w14:textId="2C749588" w:rsidR="00DE7712" w:rsidRDefault="00DE771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3DF69" w14:textId="0F995E92" w:rsidR="00392206" w:rsidRPr="00667792" w:rsidRDefault="00392206" w:rsidP="00667792">
    <w:pPr>
      <w:pStyle w:val="Header"/>
    </w:pPr>
    <w:r>
      <w:rPr>
        <w:noProof/>
        <w:lang w:val="en-IE" w:eastAsia="en-IE"/>
      </w:rPr>
      <w:drawing>
        <wp:anchor distT="0" distB="0" distL="114300" distR="114300" simplePos="0" relativeHeight="251652608" behindDoc="1" locked="0" layoutInCell="1" allowOverlap="1" wp14:anchorId="542E92C3" wp14:editId="5D29463D">
          <wp:simplePos x="0" y="0"/>
          <wp:positionH relativeFrom="page">
            <wp:posOffset>9437156</wp:posOffset>
          </wp:positionH>
          <wp:positionV relativeFrom="page">
            <wp:posOffset>3810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19A84" w14:textId="49CF3016" w:rsidR="00DE7712" w:rsidRDefault="00DE77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56BCD722" w:rsidR="00F45F0C" w:rsidRDefault="00F45F0C">
    <w:pPr>
      <w:pStyle w:val="Header"/>
    </w:pPr>
    <w:r>
      <w:rPr>
        <w:noProof/>
        <w:lang w:val="en-IE" w:eastAsia="en-IE"/>
      </w:rPr>
      <w:drawing>
        <wp:anchor distT="0" distB="0" distL="114300" distR="114300" simplePos="0" relativeHeight="251649536" behindDoc="1" locked="0" layoutInCell="1" allowOverlap="1" wp14:anchorId="50518918" wp14:editId="2DBA08D2">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F45F0C" w:rsidRDefault="00F45F0C">
    <w:pPr>
      <w:pStyle w:val="Header"/>
    </w:pPr>
  </w:p>
  <w:p w14:paraId="457BCDF6" w14:textId="77777777" w:rsidR="00F45F0C" w:rsidRDefault="00F45F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15702" w14:textId="2E4737DD" w:rsidR="00DE7712" w:rsidRDefault="00DE77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7D36E45C" w:rsidR="00F45F0C" w:rsidRPr="00ED2A8D" w:rsidRDefault="00F45F0C" w:rsidP="008747E0">
    <w:pPr>
      <w:pStyle w:val="Header"/>
    </w:pPr>
    <w:r>
      <w:rPr>
        <w:noProof/>
        <w:lang w:val="en-IE" w:eastAsia="en-IE"/>
      </w:rPr>
      <w:drawing>
        <wp:anchor distT="0" distB="0" distL="114300" distR="114300" simplePos="0" relativeHeight="251653632" behindDoc="1" locked="0" layoutInCell="1" allowOverlap="1" wp14:anchorId="537D462A" wp14:editId="455E350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F45F0C" w:rsidRPr="00ED2A8D" w:rsidRDefault="00F45F0C" w:rsidP="008747E0">
    <w:pPr>
      <w:pStyle w:val="Header"/>
    </w:pPr>
  </w:p>
  <w:p w14:paraId="4196D5A3" w14:textId="77777777" w:rsidR="00F45F0C" w:rsidRDefault="00F45F0C" w:rsidP="008747E0">
    <w:pPr>
      <w:pStyle w:val="Header"/>
    </w:pPr>
  </w:p>
  <w:p w14:paraId="528EA521" w14:textId="77777777" w:rsidR="00F45F0C" w:rsidRDefault="00F45F0C" w:rsidP="008747E0">
    <w:pPr>
      <w:pStyle w:val="Header"/>
    </w:pPr>
  </w:p>
  <w:p w14:paraId="4561D7CD" w14:textId="77777777" w:rsidR="00F45F0C" w:rsidRDefault="00F45F0C" w:rsidP="008747E0">
    <w:pPr>
      <w:pStyle w:val="Header"/>
    </w:pPr>
  </w:p>
  <w:p w14:paraId="55A0B421" w14:textId="63B900F6" w:rsidR="00F45F0C" w:rsidRPr="00441393" w:rsidRDefault="00F45F0C" w:rsidP="00441393">
    <w:pPr>
      <w:pStyle w:val="Contents"/>
    </w:pPr>
    <w:r>
      <w:t>DOCUMENT HISTORY</w:t>
    </w:r>
  </w:p>
  <w:p w14:paraId="5B698B96" w14:textId="77777777" w:rsidR="00F45F0C" w:rsidRPr="00ED2A8D" w:rsidRDefault="00F45F0C" w:rsidP="008747E0">
    <w:pPr>
      <w:pStyle w:val="Header"/>
    </w:pPr>
  </w:p>
  <w:p w14:paraId="753D519B" w14:textId="77777777" w:rsidR="00F45F0C" w:rsidRDefault="00F45F0C" w:rsidP="00A05463">
    <w:pPr>
      <w:pStyle w:val="BodyText"/>
    </w:pPr>
    <w:r>
      <w:t>Revisions to this IALA document are to be noted in the table prior to the issue of a revised document.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29901" w14:textId="48E25798" w:rsidR="00DE7712" w:rsidRDefault="00DE771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BA0FE" w14:textId="6028949D" w:rsidR="00DE7712" w:rsidRDefault="00DE771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0FDA2327" w:rsidR="00F45F0C" w:rsidRPr="00ED2A8D" w:rsidRDefault="00F45F0C" w:rsidP="008747E0">
    <w:pPr>
      <w:pStyle w:val="Header"/>
    </w:pPr>
    <w:r>
      <w:rPr>
        <w:noProof/>
        <w:lang w:val="en-IE" w:eastAsia="en-IE"/>
      </w:rPr>
      <w:drawing>
        <wp:anchor distT="0" distB="0" distL="114300" distR="114300" simplePos="0" relativeHeight="251646464" behindDoc="1" locked="0" layoutInCell="1" allowOverlap="1" wp14:anchorId="32F12B7F" wp14:editId="4A249F3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F45F0C" w:rsidRPr="00ED2A8D" w:rsidRDefault="00F45F0C" w:rsidP="008747E0">
    <w:pPr>
      <w:pStyle w:val="Header"/>
    </w:pPr>
  </w:p>
  <w:p w14:paraId="28FE3B76" w14:textId="77777777" w:rsidR="00F45F0C" w:rsidRDefault="00F45F0C" w:rsidP="008747E0">
    <w:pPr>
      <w:pStyle w:val="Header"/>
    </w:pPr>
  </w:p>
  <w:p w14:paraId="3C3BE559" w14:textId="77777777" w:rsidR="00F45F0C" w:rsidRDefault="00F45F0C" w:rsidP="008747E0">
    <w:pPr>
      <w:pStyle w:val="Header"/>
    </w:pPr>
  </w:p>
  <w:p w14:paraId="60DA6C1C" w14:textId="77777777" w:rsidR="00F45F0C" w:rsidRDefault="00F45F0C" w:rsidP="008747E0">
    <w:pPr>
      <w:pStyle w:val="Header"/>
    </w:pPr>
  </w:p>
  <w:p w14:paraId="367253C7" w14:textId="20C758CA" w:rsidR="00F45F0C" w:rsidRPr="00441393" w:rsidRDefault="00F45F0C" w:rsidP="00441393">
    <w:pPr>
      <w:pStyle w:val="Contents"/>
    </w:pPr>
    <w:r>
      <w:t>CONTENTS</w:t>
    </w:r>
  </w:p>
  <w:p w14:paraId="5F253F10" w14:textId="77777777" w:rsidR="00F45F0C" w:rsidRDefault="00F45F0C" w:rsidP="0078486B">
    <w:pPr>
      <w:pStyle w:val="Header"/>
      <w:spacing w:line="140" w:lineRule="exact"/>
    </w:pPr>
  </w:p>
  <w:p w14:paraId="49DE4CE0" w14:textId="77777777" w:rsidR="00F45F0C" w:rsidRPr="00AC33A2" w:rsidRDefault="00F45F0C" w:rsidP="0078486B">
    <w:pPr>
      <w:pStyle w:val="Header"/>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3DE39DC6" w:rsidR="00F45F0C" w:rsidRPr="00ED2A8D" w:rsidRDefault="00F45F0C" w:rsidP="00C716E5">
    <w:pPr>
      <w:pStyle w:val="Header"/>
    </w:pPr>
    <w:r>
      <w:rPr>
        <w:noProof/>
        <w:lang w:val="en-IE" w:eastAsia="en-IE"/>
      </w:rPr>
      <w:drawing>
        <wp:anchor distT="0" distB="0" distL="114300" distR="114300" simplePos="0" relativeHeight="251651584" behindDoc="1" locked="0" layoutInCell="1" allowOverlap="1" wp14:anchorId="552A30EC" wp14:editId="79FDB741">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F45F0C" w:rsidRPr="00ED2A8D" w:rsidRDefault="00F45F0C" w:rsidP="00C716E5">
    <w:pPr>
      <w:pStyle w:val="Header"/>
    </w:pPr>
  </w:p>
  <w:p w14:paraId="0B6E753A" w14:textId="77777777" w:rsidR="00F45F0C" w:rsidRDefault="00F45F0C" w:rsidP="00C716E5">
    <w:pPr>
      <w:pStyle w:val="Header"/>
    </w:pPr>
  </w:p>
  <w:p w14:paraId="2793F608" w14:textId="77777777" w:rsidR="00F45F0C" w:rsidRDefault="00F45F0C" w:rsidP="00C716E5">
    <w:pPr>
      <w:pStyle w:val="Header"/>
    </w:pPr>
  </w:p>
  <w:p w14:paraId="72526114" w14:textId="77777777" w:rsidR="00F45F0C" w:rsidRDefault="00F45F0C" w:rsidP="00C716E5">
    <w:pPr>
      <w:pStyle w:val="Header"/>
    </w:pPr>
  </w:p>
  <w:p w14:paraId="5D6323BD" w14:textId="55807F88" w:rsidR="00F45F0C" w:rsidRPr="00441393" w:rsidRDefault="00F45F0C" w:rsidP="00C716E5">
    <w:pPr>
      <w:pStyle w:val="Contents"/>
    </w:pPr>
    <w:r>
      <w:t>CONTENTS</w:t>
    </w:r>
  </w:p>
  <w:p w14:paraId="3F5F0405" w14:textId="77777777" w:rsidR="00F45F0C" w:rsidRPr="00ED2A8D" w:rsidRDefault="00F45F0C" w:rsidP="00C716E5">
    <w:pPr>
      <w:pStyle w:val="Header"/>
    </w:pPr>
  </w:p>
  <w:p w14:paraId="3B29FF0C" w14:textId="77777777" w:rsidR="00F45F0C" w:rsidRPr="00AC33A2" w:rsidRDefault="00F45F0C" w:rsidP="00C716E5">
    <w:pPr>
      <w:pStyle w:val="Header"/>
      <w:spacing w:line="140" w:lineRule="exact"/>
    </w:pPr>
  </w:p>
  <w:p w14:paraId="2FA22AF6" w14:textId="3B3E2EC3" w:rsidR="00F45F0C" w:rsidRDefault="00F45F0C">
    <w:pPr>
      <w:pStyle w:val="Header"/>
    </w:pPr>
    <w:r>
      <w:rPr>
        <w:noProof/>
        <w:lang w:val="en-IE" w:eastAsia="en-IE"/>
      </w:rPr>
      <w:drawing>
        <wp:anchor distT="0" distB="0" distL="114300" distR="114300" simplePos="0" relativeHeight="251650560" behindDoc="1" locked="0" layoutInCell="1" allowOverlap="1" wp14:anchorId="7B56F502" wp14:editId="156C3F7D">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255F2" w14:textId="50215D43" w:rsidR="00DE7712" w:rsidRDefault="00DE77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5A014F4"/>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1CCC31D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85DF6"/>
    <w:multiLevelType w:val="hybridMultilevel"/>
    <w:tmpl w:val="513028AE"/>
    <w:lvl w:ilvl="0" w:tplc="E20EC0C4">
      <w:start w:val="1"/>
      <w:numFmt w:val="bullet"/>
      <w:lvlText w:val=""/>
      <w:lvlJc w:val="left"/>
      <w:pPr>
        <w:tabs>
          <w:tab w:val="num" w:pos="360"/>
        </w:tabs>
        <w:ind w:left="360" w:hanging="360"/>
      </w:pPr>
      <w:rPr>
        <w:rFonts w:ascii="Wingdings 2" w:hAnsi="Wingdings 2" w:hint="default"/>
        <w:color w:val="407EC9"/>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4B1E01"/>
    <w:multiLevelType w:val="hybridMultilevel"/>
    <w:tmpl w:val="61649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977590"/>
    <w:multiLevelType w:val="hybridMultilevel"/>
    <w:tmpl w:val="94DE9D6A"/>
    <w:lvl w:ilvl="0" w:tplc="6C8CB34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6F61B5"/>
    <w:multiLevelType w:val="hybridMultilevel"/>
    <w:tmpl w:val="38CEA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F76171"/>
    <w:multiLevelType w:val="hybridMultilevel"/>
    <w:tmpl w:val="961052B4"/>
    <w:lvl w:ilvl="0" w:tplc="242636D8">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7AB4D84"/>
    <w:multiLevelType w:val="multilevel"/>
    <w:tmpl w:val="3A9E3848"/>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127"/>
        </w:tabs>
        <w:ind w:left="2978"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0B7E16"/>
    <w:multiLevelType w:val="hybridMultilevel"/>
    <w:tmpl w:val="AB5E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7"/>
  </w:num>
  <w:num w:numId="4">
    <w:abstractNumId w:val="18"/>
  </w:num>
  <w:num w:numId="5">
    <w:abstractNumId w:val="15"/>
  </w:num>
  <w:num w:numId="6">
    <w:abstractNumId w:val="8"/>
  </w:num>
  <w:num w:numId="7">
    <w:abstractNumId w:val="14"/>
  </w:num>
  <w:num w:numId="8">
    <w:abstractNumId w:val="21"/>
  </w:num>
  <w:num w:numId="9">
    <w:abstractNumId w:val="6"/>
  </w:num>
  <w:num w:numId="10">
    <w:abstractNumId w:val="12"/>
  </w:num>
  <w:num w:numId="11">
    <w:abstractNumId w:val="16"/>
  </w:num>
  <w:num w:numId="12">
    <w:abstractNumId w:val="5"/>
  </w:num>
  <w:num w:numId="13">
    <w:abstractNumId w:val="23"/>
  </w:num>
  <w:num w:numId="14">
    <w:abstractNumId w:val="1"/>
  </w:num>
  <w:num w:numId="15">
    <w:abstractNumId w:val="27"/>
  </w:num>
  <w:num w:numId="16">
    <w:abstractNumId w:val="29"/>
  </w:num>
  <w:num w:numId="17">
    <w:abstractNumId w:val="11"/>
  </w:num>
  <w:num w:numId="18">
    <w:abstractNumId w:val="9"/>
  </w:num>
  <w:num w:numId="19">
    <w:abstractNumId w:val="30"/>
  </w:num>
  <w:num w:numId="20">
    <w:abstractNumId w:val="3"/>
  </w:num>
  <w:num w:numId="21">
    <w:abstractNumId w:val="28"/>
  </w:num>
  <w:num w:numId="22">
    <w:abstractNumId w:val="20"/>
  </w:num>
  <w:num w:numId="23">
    <w:abstractNumId w:val="22"/>
  </w:num>
  <w:num w:numId="24">
    <w:abstractNumId w:val="25"/>
  </w:num>
  <w:num w:numId="25">
    <w:abstractNumId w:val="26"/>
  </w:num>
  <w:num w:numId="26">
    <w:abstractNumId w:val="4"/>
  </w:num>
  <w:num w:numId="27">
    <w:abstractNumId w:val="13"/>
  </w:num>
  <w:num w:numId="28">
    <w:abstractNumId w:val="17"/>
  </w:num>
  <w:num w:numId="29">
    <w:abstractNumId w:val="32"/>
  </w:num>
  <w:num w:numId="30">
    <w:abstractNumId w:val="10"/>
  </w:num>
  <w:num w:numId="31">
    <w:abstractNumId w:val="19"/>
  </w:num>
  <w:num w:numId="32">
    <w:abstractNumId w:val="0"/>
  </w:num>
  <w:num w:numId="33">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300"/>
    <w:rsid w:val="0004174D"/>
    <w:rsid w:val="00041D89"/>
    <w:rsid w:val="00044207"/>
    <w:rsid w:val="0004513D"/>
    <w:rsid w:val="0005422F"/>
    <w:rsid w:val="0005455F"/>
    <w:rsid w:val="00054D3D"/>
    <w:rsid w:val="00057B6D"/>
    <w:rsid w:val="00061A7B"/>
    <w:rsid w:val="00073D04"/>
    <w:rsid w:val="00082EFE"/>
    <w:rsid w:val="0008654C"/>
    <w:rsid w:val="000867ED"/>
    <w:rsid w:val="00090154"/>
    <w:rsid w:val="000904ED"/>
    <w:rsid w:val="00091545"/>
    <w:rsid w:val="00091BF3"/>
    <w:rsid w:val="00096A17"/>
    <w:rsid w:val="00097075"/>
    <w:rsid w:val="000A27A8"/>
    <w:rsid w:val="000B2356"/>
    <w:rsid w:val="000B448F"/>
    <w:rsid w:val="000B5DA0"/>
    <w:rsid w:val="000C5CB2"/>
    <w:rsid w:val="000C711B"/>
    <w:rsid w:val="000C764A"/>
    <w:rsid w:val="000D1DA9"/>
    <w:rsid w:val="000D2431"/>
    <w:rsid w:val="000D458A"/>
    <w:rsid w:val="000E3954"/>
    <w:rsid w:val="000E3E52"/>
    <w:rsid w:val="000E50BB"/>
    <w:rsid w:val="000F0BF2"/>
    <w:rsid w:val="000F0F9F"/>
    <w:rsid w:val="000F3F43"/>
    <w:rsid w:val="000F58ED"/>
    <w:rsid w:val="000F74F8"/>
    <w:rsid w:val="00112EA5"/>
    <w:rsid w:val="00113D5B"/>
    <w:rsid w:val="00113F8F"/>
    <w:rsid w:val="001273C2"/>
    <w:rsid w:val="00130F81"/>
    <w:rsid w:val="001349DB"/>
    <w:rsid w:val="00135AEB"/>
    <w:rsid w:val="00136E58"/>
    <w:rsid w:val="00136E8B"/>
    <w:rsid w:val="00140CD9"/>
    <w:rsid w:val="00152720"/>
    <w:rsid w:val="001547F9"/>
    <w:rsid w:val="001607D8"/>
    <w:rsid w:val="00161325"/>
    <w:rsid w:val="00163442"/>
    <w:rsid w:val="0016635B"/>
    <w:rsid w:val="00171AE2"/>
    <w:rsid w:val="001760E7"/>
    <w:rsid w:val="0017626D"/>
    <w:rsid w:val="00182D1E"/>
    <w:rsid w:val="00184427"/>
    <w:rsid w:val="001875B1"/>
    <w:rsid w:val="001919A0"/>
    <w:rsid w:val="001971E6"/>
    <w:rsid w:val="001A0E9A"/>
    <w:rsid w:val="001A1C06"/>
    <w:rsid w:val="001B1777"/>
    <w:rsid w:val="001B2A35"/>
    <w:rsid w:val="001B339A"/>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07EA7"/>
    <w:rsid w:val="00215889"/>
    <w:rsid w:val="0021627D"/>
    <w:rsid w:val="002204DA"/>
    <w:rsid w:val="0022371A"/>
    <w:rsid w:val="00227F23"/>
    <w:rsid w:val="002303E4"/>
    <w:rsid w:val="0023053A"/>
    <w:rsid w:val="0023121B"/>
    <w:rsid w:val="002331D5"/>
    <w:rsid w:val="0023396D"/>
    <w:rsid w:val="00237785"/>
    <w:rsid w:val="00242300"/>
    <w:rsid w:val="00245666"/>
    <w:rsid w:val="00247AA8"/>
    <w:rsid w:val="00251C5F"/>
    <w:rsid w:val="00251FB9"/>
    <w:rsid w:val="002520AD"/>
    <w:rsid w:val="00254250"/>
    <w:rsid w:val="00254367"/>
    <w:rsid w:val="0025660A"/>
    <w:rsid w:val="00257DF8"/>
    <w:rsid w:val="00257E4A"/>
    <w:rsid w:val="00260327"/>
    <w:rsid w:val="0026038D"/>
    <w:rsid w:val="00261CD6"/>
    <w:rsid w:val="002654FE"/>
    <w:rsid w:val="00267CBD"/>
    <w:rsid w:val="00270EDA"/>
    <w:rsid w:val="0027175D"/>
    <w:rsid w:val="00272995"/>
    <w:rsid w:val="00285519"/>
    <w:rsid w:val="00287032"/>
    <w:rsid w:val="00291AC2"/>
    <w:rsid w:val="00293FF3"/>
    <w:rsid w:val="0029793F"/>
    <w:rsid w:val="002A128F"/>
    <w:rsid w:val="002A3FCB"/>
    <w:rsid w:val="002A595B"/>
    <w:rsid w:val="002A617C"/>
    <w:rsid w:val="002A71CF"/>
    <w:rsid w:val="002B3E9D"/>
    <w:rsid w:val="002B5231"/>
    <w:rsid w:val="002B7B90"/>
    <w:rsid w:val="002C2DAB"/>
    <w:rsid w:val="002C4B3E"/>
    <w:rsid w:val="002C5CDE"/>
    <w:rsid w:val="002C5E6C"/>
    <w:rsid w:val="002C6BE7"/>
    <w:rsid w:val="002C77F4"/>
    <w:rsid w:val="002D0869"/>
    <w:rsid w:val="002D10F6"/>
    <w:rsid w:val="002D1939"/>
    <w:rsid w:val="002D1AE1"/>
    <w:rsid w:val="002D78FE"/>
    <w:rsid w:val="002E2287"/>
    <w:rsid w:val="002E4993"/>
    <w:rsid w:val="002E5BAC"/>
    <w:rsid w:val="002E7635"/>
    <w:rsid w:val="002F17EB"/>
    <w:rsid w:val="002F265A"/>
    <w:rsid w:val="002F4F25"/>
    <w:rsid w:val="002F53B2"/>
    <w:rsid w:val="002F79A4"/>
    <w:rsid w:val="00303ED2"/>
    <w:rsid w:val="0030413F"/>
    <w:rsid w:val="00305EFE"/>
    <w:rsid w:val="00306242"/>
    <w:rsid w:val="00312C73"/>
    <w:rsid w:val="00313B4B"/>
    <w:rsid w:val="00313D85"/>
    <w:rsid w:val="0031476A"/>
    <w:rsid w:val="003153B2"/>
    <w:rsid w:val="00315CE3"/>
    <w:rsid w:val="0031629B"/>
    <w:rsid w:val="00316D31"/>
    <w:rsid w:val="003251FE"/>
    <w:rsid w:val="003274DB"/>
    <w:rsid w:val="00327829"/>
    <w:rsid w:val="00327FBF"/>
    <w:rsid w:val="003325B9"/>
    <w:rsid w:val="00332A7B"/>
    <w:rsid w:val="00332AE1"/>
    <w:rsid w:val="003343E0"/>
    <w:rsid w:val="00335E40"/>
    <w:rsid w:val="00335F6A"/>
    <w:rsid w:val="00341F22"/>
    <w:rsid w:val="00343C4C"/>
    <w:rsid w:val="00343D8D"/>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2206"/>
    <w:rsid w:val="0039551B"/>
    <w:rsid w:val="00396AF1"/>
    <w:rsid w:val="00397225"/>
    <w:rsid w:val="003A04A6"/>
    <w:rsid w:val="003A41A4"/>
    <w:rsid w:val="003A7759"/>
    <w:rsid w:val="003A7F6E"/>
    <w:rsid w:val="003B03EA"/>
    <w:rsid w:val="003B331B"/>
    <w:rsid w:val="003B46E4"/>
    <w:rsid w:val="003C0AA6"/>
    <w:rsid w:val="003C29BD"/>
    <w:rsid w:val="003C7C34"/>
    <w:rsid w:val="003D0703"/>
    <w:rsid w:val="003D0F37"/>
    <w:rsid w:val="003D1E40"/>
    <w:rsid w:val="003D32C4"/>
    <w:rsid w:val="003D5150"/>
    <w:rsid w:val="003D52CD"/>
    <w:rsid w:val="003E4D18"/>
    <w:rsid w:val="003F09C7"/>
    <w:rsid w:val="003F0B90"/>
    <w:rsid w:val="003F1C3A"/>
    <w:rsid w:val="003F3B3F"/>
    <w:rsid w:val="003F4589"/>
    <w:rsid w:val="003F557C"/>
    <w:rsid w:val="003F5CD5"/>
    <w:rsid w:val="00407C6F"/>
    <w:rsid w:val="00410F79"/>
    <w:rsid w:val="004137F9"/>
    <w:rsid w:val="00416965"/>
    <w:rsid w:val="004213A1"/>
    <w:rsid w:val="004219CB"/>
    <w:rsid w:val="00423B08"/>
    <w:rsid w:val="00425AF2"/>
    <w:rsid w:val="00431669"/>
    <w:rsid w:val="00431B16"/>
    <w:rsid w:val="00432C05"/>
    <w:rsid w:val="004408A5"/>
    <w:rsid w:val="00441393"/>
    <w:rsid w:val="00444FB6"/>
    <w:rsid w:val="004472E4"/>
    <w:rsid w:val="00447CF0"/>
    <w:rsid w:val="0045474A"/>
    <w:rsid w:val="004564DF"/>
    <w:rsid w:val="00456F10"/>
    <w:rsid w:val="00461C72"/>
    <w:rsid w:val="0047085E"/>
    <w:rsid w:val="00471C38"/>
    <w:rsid w:val="004733E6"/>
    <w:rsid w:val="00473B5E"/>
    <w:rsid w:val="00473EF6"/>
    <w:rsid w:val="00474746"/>
    <w:rsid w:val="00474DCA"/>
    <w:rsid w:val="00475075"/>
    <w:rsid w:val="00477352"/>
    <w:rsid w:val="00477D62"/>
    <w:rsid w:val="00492A8D"/>
    <w:rsid w:val="004944C8"/>
    <w:rsid w:val="004A0EBF"/>
    <w:rsid w:val="004A29CA"/>
    <w:rsid w:val="004A3A99"/>
    <w:rsid w:val="004A4EC4"/>
    <w:rsid w:val="004B39E5"/>
    <w:rsid w:val="004B7492"/>
    <w:rsid w:val="004B7D1A"/>
    <w:rsid w:val="004C0E4B"/>
    <w:rsid w:val="004C0E95"/>
    <w:rsid w:val="004C4B7B"/>
    <w:rsid w:val="004C5A98"/>
    <w:rsid w:val="004D658C"/>
    <w:rsid w:val="004D7BBA"/>
    <w:rsid w:val="004E0BBB"/>
    <w:rsid w:val="004E1D57"/>
    <w:rsid w:val="004E2F16"/>
    <w:rsid w:val="004E55BA"/>
    <w:rsid w:val="004F0A5D"/>
    <w:rsid w:val="004F4B2C"/>
    <w:rsid w:val="004F6196"/>
    <w:rsid w:val="004F734F"/>
    <w:rsid w:val="00503044"/>
    <w:rsid w:val="005060D1"/>
    <w:rsid w:val="005207A0"/>
    <w:rsid w:val="005207AE"/>
    <w:rsid w:val="00523666"/>
    <w:rsid w:val="00525004"/>
    <w:rsid w:val="005254DB"/>
    <w:rsid w:val="00525922"/>
    <w:rsid w:val="00526234"/>
    <w:rsid w:val="0053692E"/>
    <w:rsid w:val="005378A6"/>
    <w:rsid w:val="00541DFF"/>
    <w:rsid w:val="005470FC"/>
    <w:rsid w:val="00547837"/>
    <w:rsid w:val="00547EE7"/>
    <w:rsid w:val="005534F1"/>
    <w:rsid w:val="0055640E"/>
    <w:rsid w:val="00557434"/>
    <w:rsid w:val="00565A84"/>
    <w:rsid w:val="005677BD"/>
    <w:rsid w:val="005748F3"/>
    <w:rsid w:val="00574F68"/>
    <w:rsid w:val="005805D2"/>
    <w:rsid w:val="00584300"/>
    <w:rsid w:val="00595415"/>
    <w:rsid w:val="00597652"/>
    <w:rsid w:val="005A0703"/>
    <w:rsid w:val="005A080B"/>
    <w:rsid w:val="005A4626"/>
    <w:rsid w:val="005A6DBA"/>
    <w:rsid w:val="005B12A5"/>
    <w:rsid w:val="005B593A"/>
    <w:rsid w:val="005B64E0"/>
    <w:rsid w:val="005B7ED8"/>
    <w:rsid w:val="005C025F"/>
    <w:rsid w:val="005C02E5"/>
    <w:rsid w:val="005C161A"/>
    <w:rsid w:val="005C1BCB"/>
    <w:rsid w:val="005C2312"/>
    <w:rsid w:val="005C3824"/>
    <w:rsid w:val="005C413B"/>
    <w:rsid w:val="005C4735"/>
    <w:rsid w:val="005C5C63"/>
    <w:rsid w:val="005D03E9"/>
    <w:rsid w:val="005D1CC4"/>
    <w:rsid w:val="005D304B"/>
    <w:rsid w:val="005D6718"/>
    <w:rsid w:val="005D6E5D"/>
    <w:rsid w:val="005E08EB"/>
    <w:rsid w:val="005E3989"/>
    <w:rsid w:val="005E3F1A"/>
    <w:rsid w:val="005E4659"/>
    <w:rsid w:val="005E657A"/>
    <w:rsid w:val="005F1386"/>
    <w:rsid w:val="005F17C2"/>
    <w:rsid w:val="005F44D2"/>
    <w:rsid w:val="005F4D93"/>
    <w:rsid w:val="005F63BF"/>
    <w:rsid w:val="005F78E8"/>
    <w:rsid w:val="0060144D"/>
    <w:rsid w:val="006064C3"/>
    <w:rsid w:val="00606A70"/>
    <w:rsid w:val="00610661"/>
    <w:rsid w:val="006127AC"/>
    <w:rsid w:val="00614BA7"/>
    <w:rsid w:val="00622C99"/>
    <w:rsid w:val="00627D68"/>
    <w:rsid w:val="006324C3"/>
    <w:rsid w:val="00634A78"/>
    <w:rsid w:val="0063527D"/>
    <w:rsid w:val="006407DE"/>
    <w:rsid w:val="0064145B"/>
    <w:rsid w:val="00642025"/>
    <w:rsid w:val="006434CE"/>
    <w:rsid w:val="00643D60"/>
    <w:rsid w:val="006467FF"/>
    <w:rsid w:val="00646E87"/>
    <w:rsid w:val="0065107F"/>
    <w:rsid w:val="00651FBE"/>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A3393"/>
    <w:rsid w:val="006B2444"/>
    <w:rsid w:val="006B5420"/>
    <w:rsid w:val="006B5E8F"/>
    <w:rsid w:val="006B6BB1"/>
    <w:rsid w:val="006C1376"/>
    <w:rsid w:val="006C48F9"/>
    <w:rsid w:val="006D7E2E"/>
    <w:rsid w:val="006E0E7D"/>
    <w:rsid w:val="006F1C14"/>
    <w:rsid w:val="006F392B"/>
    <w:rsid w:val="00703A6A"/>
    <w:rsid w:val="00711132"/>
    <w:rsid w:val="00721A16"/>
    <w:rsid w:val="00722236"/>
    <w:rsid w:val="0072301B"/>
    <w:rsid w:val="00725931"/>
    <w:rsid w:val="0072737A"/>
    <w:rsid w:val="00730542"/>
    <w:rsid w:val="00731DEE"/>
    <w:rsid w:val="00733A2C"/>
    <w:rsid w:val="00734BC6"/>
    <w:rsid w:val="007375AA"/>
    <w:rsid w:val="0074105A"/>
    <w:rsid w:val="007416DB"/>
    <w:rsid w:val="00744E2B"/>
    <w:rsid w:val="00746273"/>
    <w:rsid w:val="00750574"/>
    <w:rsid w:val="007541D3"/>
    <w:rsid w:val="007577D7"/>
    <w:rsid w:val="00757F00"/>
    <w:rsid w:val="00760779"/>
    <w:rsid w:val="00766BBF"/>
    <w:rsid w:val="00767281"/>
    <w:rsid w:val="00770A68"/>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D11CA"/>
    <w:rsid w:val="007D2107"/>
    <w:rsid w:val="007D5895"/>
    <w:rsid w:val="007D77AB"/>
    <w:rsid w:val="007E28D0"/>
    <w:rsid w:val="007E30DF"/>
    <w:rsid w:val="007E4421"/>
    <w:rsid w:val="007E533F"/>
    <w:rsid w:val="007E701A"/>
    <w:rsid w:val="007E7624"/>
    <w:rsid w:val="007F12E2"/>
    <w:rsid w:val="007F7544"/>
    <w:rsid w:val="00800995"/>
    <w:rsid w:val="00805782"/>
    <w:rsid w:val="00811EE5"/>
    <w:rsid w:val="008172F8"/>
    <w:rsid w:val="0082322E"/>
    <w:rsid w:val="00823B7C"/>
    <w:rsid w:val="00826FC7"/>
    <w:rsid w:val="00827506"/>
    <w:rsid w:val="00831F8E"/>
    <w:rsid w:val="008320B8"/>
    <w:rsid w:val="008326B2"/>
    <w:rsid w:val="008339CF"/>
    <w:rsid w:val="00833B86"/>
    <w:rsid w:val="00835EC4"/>
    <w:rsid w:val="00837259"/>
    <w:rsid w:val="00841B94"/>
    <w:rsid w:val="00846831"/>
    <w:rsid w:val="008501D1"/>
    <w:rsid w:val="0085110E"/>
    <w:rsid w:val="00855181"/>
    <w:rsid w:val="00856418"/>
    <w:rsid w:val="0086058D"/>
    <w:rsid w:val="008653EC"/>
    <w:rsid w:val="00865532"/>
    <w:rsid w:val="00865FF0"/>
    <w:rsid w:val="008673AA"/>
    <w:rsid w:val="00867686"/>
    <w:rsid w:val="008676CA"/>
    <w:rsid w:val="00871FC9"/>
    <w:rsid w:val="008737D3"/>
    <w:rsid w:val="008747E0"/>
    <w:rsid w:val="00876841"/>
    <w:rsid w:val="00882B3C"/>
    <w:rsid w:val="0088783D"/>
    <w:rsid w:val="00892227"/>
    <w:rsid w:val="00894986"/>
    <w:rsid w:val="008972C3"/>
    <w:rsid w:val="008973D6"/>
    <w:rsid w:val="008B2E6A"/>
    <w:rsid w:val="008C218A"/>
    <w:rsid w:val="008C33B5"/>
    <w:rsid w:val="008C6969"/>
    <w:rsid w:val="008D2E32"/>
    <w:rsid w:val="008D6BD2"/>
    <w:rsid w:val="008E0B25"/>
    <w:rsid w:val="008E0F8D"/>
    <w:rsid w:val="008E1F69"/>
    <w:rsid w:val="008E4E8B"/>
    <w:rsid w:val="008E7245"/>
    <w:rsid w:val="008E76B1"/>
    <w:rsid w:val="008F1099"/>
    <w:rsid w:val="008F38BB"/>
    <w:rsid w:val="008F436E"/>
    <w:rsid w:val="008F57D8"/>
    <w:rsid w:val="0090083F"/>
    <w:rsid w:val="00902834"/>
    <w:rsid w:val="00905D23"/>
    <w:rsid w:val="009066B9"/>
    <w:rsid w:val="00914E26"/>
    <w:rsid w:val="0091590F"/>
    <w:rsid w:val="00916D20"/>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04DF"/>
    <w:rsid w:val="00971591"/>
    <w:rsid w:val="00971837"/>
    <w:rsid w:val="00974564"/>
    <w:rsid w:val="00974E99"/>
    <w:rsid w:val="0097583A"/>
    <w:rsid w:val="009759AF"/>
    <w:rsid w:val="00975E4E"/>
    <w:rsid w:val="009764FA"/>
    <w:rsid w:val="00980192"/>
    <w:rsid w:val="00980FC2"/>
    <w:rsid w:val="00982A22"/>
    <w:rsid w:val="0098508A"/>
    <w:rsid w:val="00986AD0"/>
    <w:rsid w:val="00987733"/>
    <w:rsid w:val="00990C79"/>
    <w:rsid w:val="00992BF9"/>
    <w:rsid w:val="00994369"/>
    <w:rsid w:val="00994D97"/>
    <w:rsid w:val="00995958"/>
    <w:rsid w:val="009963C7"/>
    <w:rsid w:val="009A07B7"/>
    <w:rsid w:val="009A4AE8"/>
    <w:rsid w:val="009A604A"/>
    <w:rsid w:val="009A6D95"/>
    <w:rsid w:val="009B0173"/>
    <w:rsid w:val="009B08A8"/>
    <w:rsid w:val="009B1545"/>
    <w:rsid w:val="009B2D7D"/>
    <w:rsid w:val="009B5023"/>
    <w:rsid w:val="009B6181"/>
    <w:rsid w:val="009B6424"/>
    <w:rsid w:val="009B69F9"/>
    <w:rsid w:val="009B719A"/>
    <w:rsid w:val="009B785E"/>
    <w:rsid w:val="009C26F8"/>
    <w:rsid w:val="009C57AF"/>
    <w:rsid w:val="009C5AE7"/>
    <w:rsid w:val="009C609E"/>
    <w:rsid w:val="009C65DC"/>
    <w:rsid w:val="009C6767"/>
    <w:rsid w:val="009C685A"/>
    <w:rsid w:val="009C6B82"/>
    <w:rsid w:val="009D0C72"/>
    <w:rsid w:val="009D26AB"/>
    <w:rsid w:val="009D3C3F"/>
    <w:rsid w:val="009D416A"/>
    <w:rsid w:val="009E0D92"/>
    <w:rsid w:val="009E16EC"/>
    <w:rsid w:val="009E27F3"/>
    <w:rsid w:val="009E433C"/>
    <w:rsid w:val="009E4A4D"/>
    <w:rsid w:val="009E5CD1"/>
    <w:rsid w:val="009E6578"/>
    <w:rsid w:val="009E7041"/>
    <w:rsid w:val="009F081F"/>
    <w:rsid w:val="009F1BC7"/>
    <w:rsid w:val="009F42AA"/>
    <w:rsid w:val="00A00434"/>
    <w:rsid w:val="00A03E31"/>
    <w:rsid w:val="00A05463"/>
    <w:rsid w:val="00A05634"/>
    <w:rsid w:val="00A05E71"/>
    <w:rsid w:val="00A06A3D"/>
    <w:rsid w:val="00A10886"/>
    <w:rsid w:val="00A13E56"/>
    <w:rsid w:val="00A1594B"/>
    <w:rsid w:val="00A227BF"/>
    <w:rsid w:val="00A2370E"/>
    <w:rsid w:val="00A24838"/>
    <w:rsid w:val="00A25A03"/>
    <w:rsid w:val="00A2743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1C73"/>
    <w:rsid w:val="00A72ED7"/>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52F3"/>
    <w:rsid w:val="00AB6DC9"/>
    <w:rsid w:val="00AB76B7"/>
    <w:rsid w:val="00AC1A89"/>
    <w:rsid w:val="00AC33A2"/>
    <w:rsid w:val="00AD38F7"/>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0C4E"/>
    <w:rsid w:val="00B11263"/>
    <w:rsid w:val="00B14508"/>
    <w:rsid w:val="00B17253"/>
    <w:rsid w:val="00B22B07"/>
    <w:rsid w:val="00B239C0"/>
    <w:rsid w:val="00B2583D"/>
    <w:rsid w:val="00B265DD"/>
    <w:rsid w:val="00B26B9A"/>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77E4C"/>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C6ED6"/>
    <w:rsid w:val="00BD0FD8"/>
    <w:rsid w:val="00BD1587"/>
    <w:rsid w:val="00BD50EE"/>
    <w:rsid w:val="00BD6A20"/>
    <w:rsid w:val="00BD7EE1"/>
    <w:rsid w:val="00BE2EE6"/>
    <w:rsid w:val="00BE5568"/>
    <w:rsid w:val="00BE6A05"/>
    <w:rsid w:val="00BF1358"/>
    <w:rsid w:val="00BF3A70"/>
    <w:rsid w:val="00BF6C67"/>
    <w:rsid w:val="00C0106D"/>
    <w:rsid w:val="00C0344C"/>
    <w:rsid w:val="00C04A6F"/>
    <w:rsid w:val="00C056EE"/>
    <w:rsid w:val="00C05A4F"/>
    <w:rsid w:val="00C05BC5"/>
    <w:rsid w:val="00C133BE"/>
    <w:rsid w:val="00C15E4A"/>
    <w:rsid w:val="00C20B2A"/>
    <w:rsid w:val="00C222B4"/>
    <w:rsid w:val="00C2425F"/>
    <w:rsid w:val="00C262E4"/>
    <w:rsid w:val="00C308C5"/>
    <w:rsid w:val="00C31623"/>
    <w:rsid w:val="00C33E20"/>
    <w:rsid w:val="00C34D72"/>
    <w:rsid w:val="00C35C4B"/>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779EC"/>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B6F7F"/>
    <w:rsid w:val="00CC35EF"/>
    <w:rsid w:val="00CC474B"/>
    <w:rsid w:val="00CC4D1B"/>
    <w:rsid w:val="00CC5048"/>
    <w:rsid w:val="00CC55D6"/>
    <w:rsid w:val="00CC6246"/>
    <w:rsid w:val="00CD5FC7"/>
    <w:rsid w:val="00CE00E4"/>
    <w:rsid w:val="00CE2939"/>
    <w:rsid w:val="00CE5E46"/>
    <w:rsid w:val="00CF49CC"/>
    <w:rsid w:val="00CF4A4E"/>
    <w:rsid w:val="00D04F0B"/>
    <w:rsid w:val="00D1463A"/>
    <w:rsid w:val="00D169D9"/>
    <w:rsid w:val="00D177B2"/>
    <w:rsid w:val="00D20732"/>
    <w:rsid w:val="00D219E4"/>
    <w:rsid w:val="00D31B16"/>
    <w:rsid w:val="00D32DDF"/>
    <w:rsid w:val="00D3538D"/>
    <w:rsid w:val="00D36B2C"/>
    <w:rsid w:val="00D3700C"/>
    <w:rsid w:val="00D51356"/>
    <w:rsid w:val="00D551FF"/>
    <w:rsid w:val="00D632F1"/>
    <w:rsid w:val="00D638E0"/>
    <w:rsid w:val="00D64017"/>
    <w:rsid w:val="00D653B1"/>
    <w:rsid w:val="00D72620"/>
    <w:rsid w:val="00D72943"/>
    <w:rsid w:val="00D74AE1"/>
    <w:rsid w:val="00D75D42"/>
    <w:rsid w:val="00D765EA"/>
    <w:rsid w:val="00D776AF"/>
    <w:rsid w:val="00D80B20"/>
    <w:rsid w:val="00D84CE3"/>
    <w:rsid w:val="00D865A8"/>
    <w:rsid w:val="00D9012A"/>
    <w:rsid w:val="00D92C2D"/>
    <w:rsid w:val="00D9361E"/>
    <w:rsid w:val="00DA17CD"/>
    <w:rsid w:val="00DA764C"/>
    <w:rsid w:val="00DB25B3"/>
    <w:rsid w:val="00DB3BF1"/>
    <w:rsid w:val="00DB5296"/>
    <w:rsid w:val="00DC13DB"/>
    <w:rsid w:val="00DC2547"/>
    <w:rsid w:val="00DC2FF3"/>
    <w:rsid w:val="00DC5FA4"/>
    <w:rsid w:val="00DD1F00"/>
    <w:rsid w:val="00DD5624"/>
    <w:rsid w:val="00DD5D09"/>
    <w:rsid w:val="00DD72D8"/>
    <w:rsid w:val="00DD72FB"/>
    <w:rsid w:val="00DE0893"/>
    <w:rsid w:val="00DE11FC"/>
    <w:rsid w:val="00DE2814"/>
    <w:rsid w:val="00DE4AEA"/>
    <w:rsid w:val="00DE6796"/>
    <w:rsid w:val="00DE6A4E"/>
    <w:rsid w:val="00DE7712"/>
    <w:rsid w:val="00DF61BF"/>
    <w:rsid w:val="00E00CEB"/>
    <w:rsid w:val="00E0120D"/>
    <w:rsid w:val="00E01272"/>
    <w:rsid w:val="00E03067"/>
    <w:rsid w:val="00E03846"/>
    <w:rsid w:val="00E14B03"/>
    <w:rsid w:val="00E15FBE"/>
    <w:rsid w:val="00E16EB4"/>
    <w:rsid w:val="00E17131"/>
    <w:rsid w:val="00E2038D"/>
    <w:rsid w:val="00E20A7D"/>
    <w:rsid w:val="00E2170F"/>
    <w:rsid w:val="00E21A27"/>
    <w:rsid w:val="00E24BE4"/>
    <w:rsid w:val="00E27A2F"/>
    <w:rsid w:val="00E327D8"/>
    <w:rsid w:val="00E3652C"/>
    <w:rsid w:val="00E376EE"/>
    <w:rsid w:val="00E37F4C"/>
    <w:rsid w:val="00E4021C"/>
    <w:rsid w:val="00E42A94"/>
    <w:rsid w:val="00E458BF"/>
    <w:rsid w:val="00E46AF0"/>
    <w:rsid w:val="00E50AC3"/>
    <w:rsid w:val="00E54BFB"/>
    <w:rsid w:val="00E54CD7"/>
    <w:rsid w:val="00E628EE"/>
    <w:rsid w:val="00E64D4F"/>
    <w:rsid w:val="00E67E8F"/>
    <w:rsid w:val="00E67F6D"/>
    <w:rsid w:val="00E706E7"/>
    <w:rsid w:val="00E743D8"/>
    <w:rsid w:val="00E814E6"/>
    <w:rsid w:val="00E84229"/>
    <w:rsid w:val="00E84965"/>
    <w:rsid w:val="00E84C34"/>
    <w:rsid w:val="00E86C8E"/>
    <w:rsid w:val="00E86CB8"/>
    <w:rsid w:val="00E90E4E"/>
    <w:rsid w:val="00E9391E"/>
    <w:rsid w:val="00EA1052"/>
    <w:rsid w:val="00EA218F"/>
    <w:rsid w:val="00EA2D92"/>
    <w:rsid w:val="00EA4F29"/>
    <w:rsid w:val="00EA5B27"/>
    <w:rsid w:val="00EA5F83"/>
    <w:rsid w:val="00EA6F9D"/>
    <w:rsid w:val="00EB0691"/>
    <w:rsid w:val="00EB6F3C"/>
    <w:rsid w:val="00EC0F4D"/>
    <w:rsid w:val="00EC1E2C"/>
    <w:rsid w:val="00EC2B9A"/>
    <w:rsid w:val="00EC3723"/>
    <w:rsid w:val="00EC494B"/>
    <w:rsid w:val="00EC568A"/>
    <w:rsid w:val="00EC7C87"/>
    <w:rsid w:val="00ED01E0"/>
    <w:rsid w:val="00ED030E"/>
    <w:rsid w:val="00ED20C4"/>
    <w:rsid w:val="00ED2A8D"/>
    <w:rsid w:val="00EE2D82"/>
    <w:rsid w:val="00EE54CB"/>
    <w:rsid w:val="00EE6424"/>
    <w:rsid w:val="00EE6F70"/>
    <w:rsid w:val="00EF1C54"/>
    <w:rsid w:val="00EF404B"/>
    <w:rsid w:val="00F00376"/>
    <w:rsid w:val="00F01F0C"/>
    <w:rsid w:val="00F02A5A"/>
    <w:rsid w:val="00F11368"/>
    <w:rsid w:val="00F11764"/>
    <w:rsid w:val="00F157E2"/>
    <w:rsid w:val="00F15EB7"/>
    <w:rsid w:val="00F21FE5"/>
    <w:rsid w:val="00F256DC"/>
    <w:rsid w:val="00F259E2"/>
    <w:rsid w:val="00F31AB1"/>
    <w:rsid w:val="00F3779F"/>
    <w:rsid w:val="00F405FC"/>
    <w:rsid w:val="00F42416"/>
    <w:rsid w:val="00F43832"/>
    <w:rsid w:val="00F45F0C"/>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848EA"/>
    <w:rsid w:val="00F90461"/>
    <w:rsid w:val="00F93B28"/>
    <w:rsid w:val="00F949F2"/>
    <w:rsid w:val="00FA130A"/>
    <w:rsid w:val="00FA1F85"/>
    <w:rsid w:val="00FA34C7"/>
    <w:rsid w:val="00FA370D"/>
    <w:rsid w:val="00FA6321"/>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40CE"/>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3D93ABD6-E547-4212-9550-AAE3F35F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05463"/>
    <w:pPr>
      <w:keepNext/>
      <w:keepLines/>
      <w:numPr>
        <w:ilvl w:val="1"/>
        <w:numId w:val="15"/>
      </w:numPr>
      <w:tabs>
        <w:tab w:val="clear" w:pos="2127"/>
      </w:tabs>
      <w:ind w:left="0" w:right="709" w:firstLine="0"/>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05463"/>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 w:type="paragraph" w:styleId="Revision">
    <w:name w:val="Revision"/>
    <w:hidden/>
    <w:uiPriority w:val="99"/>
    <w:semiHidden/>
    <w:rsid w:val="00270EDA"/>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449665758">
      <w:bodyDiv w:val="1"/>
      <w:marLeft w:val="0"/>
      <w:marRight w:val="0"/>
      <w:marTop w:val="0"/>
      <w:marBottom w:val="0"/>
      <w:divBdr>
        <w:top w:val="none" w:sz="0" w:space="0" w:color="auto"/>
        <w:left w:val="none" w:sz="0" w:space="0" w:color="auto"/>
        <w:bottom w:val="none" w:sz="0" w:space="0" w:color="auto"/>
        <w:right w:val="none" w:sz="0" w:space="0" w:color="auto"/>
      </w:divBdr>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245340715">
      <w:bodyDiv w:val="1"/>
      <w:marLeft w:val="0"/>
      <w:marRight w:val="0"/>
      <w:marTop w:val="0"/>
      <w:marBottom w:val="0"/>
      <w:divBdr>
        <w:top w:val="none" w:sz="0" w:space="0" w:color="auto"/>
        <w:left w:val="none" w:sz="0" w:space="0" w:color="auto"/>
        <w:bottom w:val="none" w:sz="0" w:space="0" w:color="auto"/>
        <w:right w:val="none" w:sz="0" w:space="0" w:color="auto"/>
      </w:divBdr>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diagramColors" Target="diagrams/colors1.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9.xml"/><Relationship Id="rId42"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diagramQuickStyle" Target="diagrams/quickStyle1.xml"/><Relationship Id="rId33" Type="http://schemas.openxmlformats.org/officeDocument/2006/relationships/image" Target="media/image5.jpeg"/><Relationship Id="rId38"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diagramLayout" Target="diagrams/layout2.xm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diagramLayout" Target="diagrams/layout1.xml"/><Relationship Id="rId32" Type="http://schemas.microsoft.com/office/2007/relationships/diagramDrawing" Target="diagrams/drawing2.xml"/><Relationship Id="rId37" Type="http://schemas.openxmlformats.org/officeDocument/2006/relationships/header" Target="header11.xml"/><Relationship Id="rId40"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diagramData" Target="diagrams/data1.xml"/><Relationship Id="rId28" Type="http://schemas.openxmlformats.org/officeDocument/2006/relationships/diagramData" Target="diagrams/data2.xml"/><Relationship Id="rId36"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diagramColors" Target="diagrams/colors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footer" Target="footer5.xml"/><Relationship Id="rId27" Type="http://schemas.microsoft.com/office/2007/relationships/diagramDrawing" Target="diagrams/drawing1.xml"/><Relationship Id="rId30" Type="http://schemas.openxmlformats.org/officeDocument/2006/relationships/diagramQuickStyle" Target="diagrams/quickStyle2.xml"/><Relationship Id="rId35" Type="http://schemas.openxmlformats.org/officeDocument/2006/relationships/header" Target="header10.xml"/><Relationship Id="rId43"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scenario/incident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pt>
    <dgm:pt modelId="{3C18124B-CCC4-4669-91CF-E7BFB073065C}" type="pres">
      <dgm:prSet presAssocID="{67E40DED-EB25-4DBC-B98E-05C0D381E8A3}" presName="sibTrans" presStyleLbl="sibTrans2D1" presStyleIdx="0" presStyleCnt="2"/>
      <dgm:spPr/>
    </dgm:pt>
    <dgm:pt modelId="{9B7FE6B8-1F40-40DC-89B1-9E81CDDA2F50}" type="pres">
      <dgm:prSet presAssocID="{67E40DED-EB25-4DBC-B98E-05C0D381E8A3}" presName="connectorText" presStyleLbl="sibTrans2D1" presStyleIdx="0" presStyleCnt="2"/>
      <dgm:spPr/>
    </dgm:pt>
    <dgm:pt modelId="{CA7E7334-7465-4077-A363-26C5BB8E9515}" type="pres">
      <dgm:prSet presAssocID="{C2BB19B5-40BF-4B48-9070-94DCBD9B5524}" presName="node" presStyleLbl="node1" presStyleIdx="1" presStyleCnt="3">
        <dgm:presLayoutVars>
          <dgm:bulletEnabled val="1"/>
        </dgm:presLayoutVars>
      </dgm:prSet>
      <dgm:spPr/>
    </dgm:pt>
    <dgm:pt modelId="{C66CECBA-063A-4292-877A-A186C81E95E3}" type="pres">
      <dgm:prSet presAssocID="{04E689C0-B0CA-4B17-A758-71EF954B1240}" presName="sibTrans" presStyleLbl="sibTrans2D1" presStyleIdx="1" presStyleCnt="2"/>
      <dgm:spPr/>
    </dgm:pt>
    <dgm:pt modelId="{ADC47F58-A680-4E60-8A66-3431F6B3F512}" type="pres">
      <dgm:prSet presAssocID="{04E689C0-B0CA-4B17-A758-71EF954B1240}" presName="connectorText" presStyleLbl="sibTrans2D1" presStyleIdx="1" presStyleCnt="2"/>
      <dgm:spPr/>
    </dgm:pt>
    <dgm:pt modelId="{80CEC117-05F4-46E2-AC44-0ECA05AB53E6}" type="pres">
      <dgm:prSet presAssocID="{06D2F83B-B74A-4E89-ACC6-99E7E35179DE}" presName="node" presStyleLbl="node1" presStyleIdx="2" presStyleCnt="3">
        <dgm:presLayoutVars>
          <dgm:bulletEnabled val="1"/>
        </dgm:presLayoutVars>
      </dgm:prSet>
      <dgm:spPr/>
    </dgm:pt>
  </dgm:ptLst>
  <dgm:cxnLst>
    <dgm:cxn modelId="{A98BCB01-75C3-4716-AFAA-9098DA080F88}" srcId="{5905585A-0915-41C8-B167-9F507B35A56A}" destId="{06D2F83B-B74A-4E89-ACC6-99E7E35179DE}" srcOrd="2" destOrd="0" parTransId="{1242429E-3498-4544-821A-8997AA802266}" sibTransId="{74033C0C-1693-483A-8068-658081111A1D}"/>
    <dgm:cxn modelId="{A7192F24-D581-4E94-9ADB-EC655E2D150B}" type="presOf" srcId="{5905585A-0915-41C8-B167-9F507B35A56A}" destId="{4E7391A2-0BDE-4664-A9B1-C505136A9160}" srcOrd="0" destOrd="0" presId="urn:microsoft.com/office/officeart/2005/8/layout/process1"/>
    <dgm:cxn modelId="{244D0228-9E08-4C26-9E7C-D5BE7E9B9C8E}" type="presOf" srcId="{67E40DED-EB25-4DBC-B98E-05C0D381E8A3}" destId="{9B7FE6B8-1F40-40DC-89B1-9E81CDDA2F50}" srcOrd="1" destOrd="0" presId="urn:microsoft.com/office/officeart/2005/8/layout/process1"/>
    <dgm:cxn modelId="{BEBC0361-A7E3-4790-898D-45A938472573}" type="presOf" srcId="{04E689C0-B0CA-4B17-A758-71EF954B1240}" destId="{ADC47F58-A680-4E60-8A66-3431F6B3F512}" srcOrd="1" destOrd="0" presId="urn:microsoft.com/office/officeart/2005/8/layout/process1"/>
    <dgm:cxn modelId="{3565AC6C-3A18-494B-908A-E5AE7B6E271A}" type="presOf" srcId="{06D2F83B-B74A-4E89-ACC6-99E7E35179DE}" destId="{80CEC117-05F4-46E2-AC44-0ECA05AB53E6}" srcOrd="0" destOrd="0" presId="urn:microsoft.com/office/officeart/2005/8/layout/process1"/>
    <dgm:cxn modelId="{8CD3A897-2331-4BD6-B67C-7F0AFCA9FB22}" type="presOf" srcId="{67E40DED-EB25-4DBC-B98E-05C0D381E8A3}" destId="{3C18124B-CCC4-4669-91CF-E7BFB073065C}" srcOrd="0" destOrd="0" presId="urn:microsoft.com/office/officeart/2005/8/layout/process1"/>
    <dgm:cxn modelId="{9EBFD0BD-EF07-482F-AAC9-035717DF4743}" type="presOf" srcId="{B5493B9F-6896-476B-8DD2-05D83E522D13}" destId="{98C9899D-D1BF-4527-971E-457D0857D055}" srcOrd="0" destOrd="0" presId="urn:microsoft.com/office/officeart/2005/8/layout/process1"/>
    <dgm:cxn modelId="{1D6742C3-B2D1-4717-9BC7-8C321F11DC2A}" type="presOf" srcId="{C2BB19B5-40BF-4B48-9070-94DCBD9B5524}" destId="{CA7E7334-7465-4077-A363-26C5BB8E9515}" srcOrd="0"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90E758DC-2769-4168-94FE-F25859C2BB43}" srcId="{5905585A-0915-41C8-B167-9F507B35A56A}" destId="{B5493B9F-6896-476B-8DD2-05D83E522D13}" srcOrd="0" destOrd="0" parTransId="{C202E2E8-4396-475F-9D0E-07385E842456}" sibTransId="{67E40DED-EB25-4DBC-B98E-05C0D381E8A3}"/>
    <dgm:cxn modelId="{1D51C2EC-4572-409D-BE34-66574B53178D}" type="presOf" srcId="{04E689C0-B0CA-4B17-A758-71EF954B1240}" destId="{C66CECBA-063A-4292-877A-A186C81E95E3}" srcOrd="0" destOrd="0" presId="urn:microsoft.com/office/officeart/2005/8/layout/process1"/>
    <dgm:cxn modelId="{4ED1B405-777E-451E-BBF3-E6A2C290BE66}" type="presParOf" srcId="{4E7391A2-0BDE-4664-A9B1-C505136A9160}" destId="{98C9899D-D1BF-4527-971E-457D0857D055}" srcOrd="0" destOrd="0" presId="urn:microsoft.com/office/officeart/2005/8/layout/process1"/>
    <dgm:cxn modelId="{B30D708D-4287-451B-96D2-2A0773C38BEB}" type="presParOf" srcId="{4E7391A2-0BDE-4664-A9B1-C505136A9160}" destId="{3C18124B-CCC4-4669-91CF-E7BFB073065C}" srcOrd="1" destOrd="0" presId="urn:microsoft.com/office/officeart/2005/8/layout/process1"/>
    <dgm:cxn modelId="{2640697F-D65D-482C-BCE0-05CDA1033B37}" type="presParOf" srcId="{3C18124B-CCC4-4669-91CF-E7BFB073065C}" destId="{9B7FE6B8-1F40-40DC-89B1-9E81CDDA2F50}" srcOrd="0" destOrd="0" presId="urn:microsoft.com/office/officeart/2005/8/layout/process1"/>
    <dgm:cxn modelId="{C050A7B2-A497-43E3-A74E-97BB8E1F4B70}" type="presParOf" srcId="{4E7391A2-0BDE-4664-A9B1-C505136A9160}" destId="{CA7E7334-7465-4077-A363-26C5BB8E9515}" srcOrd="2" destOrd="0" presId="urn:microsoft.com/office/officeart/2005/8/layout/process1"/>
    <dgm:cxn modelId="{D7DC5E62-0049-4A78-A7E3-2D46BE92256B}" type="presParOf" srcId="{4E7391A2-0BDE-4664-A9B1-C505136A9160}" destId="{C66CECBA-063A-4292-877A-A186C81E95E3}" srcOrd="3" destOrd="0" presId="urn:microsoft.com/office/officeart/2005/8/layout/process1"/>
    <dgm:cxn modelId="{377DBA1F-E87E-4A49-8259-3A94E6D1DD7D}" type="presParOf" srcId="{C66CECBA-063A-4292-877A-A186C81E95E3}" destId="{ADC47F58-A680-4E60-8A66-3431F6B3F512}" srcOrd="0" destOrd="0" presId="urn:microsoft.com/office/officeart/2005/8/layout/process1"/>
    <dgm:cxn modelId="{5F4FFF4C-BBC3-47A8-9311-A4BE3C868B57}"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14A9E8A-0C24-4AAB-AE45-D9C7BF1A5867}">
      <dgm:prSet phldrT="[Text]"/>
      <dgm:spPr/>
      <dgm:t>
        <a:bodyPr/>
        <a:lstStyle/>
        <a:p>
          <a:r>
            <a:rPr lang="en-GB"/>
            <a:t>2</a:t>
          </a:r>
        </a:p>
      </dgm:t>
    </dgm:pt>
    <dgm:pt modelId="{8ED0F6B6-68A1-4896-AED8-57CE375A2BDD}" type="parTrans" cxnId="{9AD67C6C-4E5B-4DDA-BD91-0F237F124E7F}">
      <dgm:prSet/>
      <dgm:spPr/>
      <dgm:t>
        <a:bodyPr/>
        <a:lstStyle/>
        <a:p>
          <a:endParaRPr lang="en-GB"/>
        </a:p>
      </dgm:t>
    </dgm:pt>
    <dgm:pt modelId="{4174FC51-810A-48BE-BA3A-29AF4B7442E2}" type="sibTrans" cxnId="{9AD67C6C-4E5B-4DDA-BD91-0F237F124E7F}">
      <dgm:prSet/>
      <dgm:spPr/>
      <dgm:t>
        <a:bodyPr/>
        <a:lstStyle/>
        <a:p>
          <a:endParaRPr lang="en-GB"/>
        </a:p>
      </dgm:t>
    </dgm:pt>
    <dgm:pt modelId="{1D0D4A66-E4BE-4F37-B757-808DC8284BB9}">
      <dgm:prSet phldrT="[Text]"/>
      <dgm:spPr/>
      <dgm:t>
        <a:bodyPr/>
        <a:lstStyle/>
        <a:p>
          <a:r>
            <a:rPr lang="en-GB"/>
            <a:t>Select the waterway to be analysed</a:t>
          </a:r>
        </a:p>
      </dgm:t>
    </dgm:pt>
    <dgm:pt modelId="{48620847-85B0-4D10-A514-7F9CCB8F3EDF}" type="parTrans" cxnId="{55D713B5-1079-4522-8830-40C8E5BD19D4}">
      <dgm:prSet/>
      <dgm:spPr/>
      <dgm:t>
        <a:bodyPr/>
        <a:lstStyle/>
        <a:p>
          <a:endParaRPr lang="en-GB"/>
        </a:p>
      </dgm:t>
    </dgm:pt>
    <dgm:pt modelId="{16665FB3-CD3A-4494-B781-83625C8D1995}" type="sibTrans" cxnId="{55D713B5-1079-4522-8830-40C8E5BD19D4}">
      <dgm:prSet/>
      <dgm:spPr/>
      <dgm:t>
        <a:bodyPr/>
        <a:lstStyle/>
        <a:p>
          <a:endParaRPr lang="en-GB"/>
        </a:p>
      </dgm:t>
    </dgm:pt>
    <dgm:pt modelId="{7BF98684-8AE1-4329-999F-F1135ABCD613}">
      <dgm:prSet phldrT="[Text]"/>
      <dgm:spPr/>
      <dgm:t>
        <a:bodyPr/>
        <a:lstStyle/>
        <a:p>
          <a:r>
            <a:rPr lang="en-GB"/>
            <a:t>Define assessment zones and describe each area</a:t>
          </a:r>
        </a:p>
      </dgm:t>
    </dgm:pt>
    <dgm:pt modelId="{E73E8576-C06D-4B88-B4A0-9CBF3AC9647F}" type="parTrans" cxnId="{AA4BC4C9-56D5-49F6-9B74-75139FD23B2F}">
      <dgm:prSet/>
      <dgm:spPr/>
      <dgm:t>
        <a:bodyPr/>
        <a:lstStyle/>
        <a:p>
          <a:endParaRPr lang="en-GB"/>
        </a:p>
      </dgm:t>
    </dgm:pt>
    <dgm:pt modelId="{1703165B-0464-47AB-8452-01B8977B13A9}" type="sibTrans" cxnId="{AA4BC4C9-56D5-49F6-9B74-75139FD23B2F}">
      <dgm:prSet/>
      <dgm:spPr/>
      <dgm:t>
        <a:bodyPr/>
        <a:lstStyle/>
        <a:p>
          <a:endParaRPr lang="en-GB"/>
        </a:p>
      </dgm:t>
    </dgm:pt>
    <dgm:pt modelId="{2A85261F-5A56-401C-8991-535F174876DF}">
      <dgm:prSet phldrT="[Text]"/>
      <dgm:spPr/>
      <dgm:t>
        <a:bodyPr/>
        <a:lstStyle/>
        <a:p>
          <a:r>
            <a:rPr lang="en-GB"/>
            <a:t>3</a:t>
          </a:r>
        </a:p>
      </dgm:t>
    </dgm:pt>
    <dgm:pt modelId="{E119E1D0-AF87-4A0F-8F37-A523D21D5FAC}" type="parTrans" cxnId="{B0F99F48-A26E-4E7A-9AFC-B167C1BA99F0}">
      <dgm:prSet/>
      <dgm:spPr/>
      <dgm:t>
        <a:bodyPr/>
        <a:lstStyle/>
        <a:p>
          <a:endParaRPr lang="en-GB"/>
        </a:p>
      </dgm:t>
    </dgm:pt>
    <dgm:pt modelId="{DE25F289-7C79-408A-824F-8F3A850536C9}" type="sibTrans" cxnId="{B0F99F48-A26E-4E7A-9AFC-B167C1BA99F0}">
      <dgm:prSet/>
      <dgm:spPr/>
      <dgm:t>
        <a:bodyPr/>
        <a:lstStyle/>
        <a:p>
          <a:endParaRPr lang="en-GB"/>
        </a:p>
      </dgm:t>
    </dgm:pt>
    <dgm:pt modelId="{9F8C56AA-50D7-41B4-BD40-2A38F7473FDC}">
      <dgm:prSet phldrT="[Text]"/>
      <dgm:spPr/>
      <dgm:t>
        <a:bodyPr/>
        <a:lstStyle/>
        <a:p>
          <a:r>
            <a:rPr lang="en-GB"/>
            <a:t>Identify hazards within each  zone and develop associated scenarios</a:t>
          </a:r>
        </a:p>
      </dgm:t>
    </dgm:pt>
    <dgm:pt modelId="{1EE477DF-D670-4DCF-9CD2-0A502902AEB6}" type="parTrans" cxnId="{187F72AD-BD01-412C-95ED-68F8EC628D46}">
      <dgm:prSet/>
      <dgm:spPr/>
      <dgm:t>
        <a:bodyPr/>
        <a:lstStyle/>
        <a:p>
          <a:endParaRPr lang="en-GB"/>
        </a:p>
      </dgm:t>
    </dgm:pt>
    <dgm:pt modelId="{1DFFD4CC-DCAA-48DD-8E76-CA455083CAB1}" type="sibTrans" cxnId="{187F72AD-BD01-412C-95ED-68F8EC628D46}">
      <dgm:prSet/>
      <dgm:spPr/>
      <dgm:t>
        <a:bodyPr/>
        <a:lstStyle/>
        <a:p>
          <a:endParaRPr lang="en-GB"/>
        </a:p>
      </dgm:t>
    </dgm:pt>
    <dgm:pt modelId="{252202F8-BF60-434C-B8FF-5FF1F60A39F0}">
      <dgm:prSet phldrT="[Text]"/>
      <dgm:spPr/>
      <dgm:t>
        <a:bodyPr/>
        <a:lstStyle/>
        <a:p>
          <a:r>
            <a:rPr lang="en-GB"/>
            <a:t>4</a:t>
          </a:r>
        </a:p>
      </dgm:t>
    </dgm:pt>
    <dgm:pt modelId="{00524FD7-FD20-438D-B17C-11429C47324B}" type="parTrans" cxnId="{09E427C0-79B5-4E81-A1C2-D0DC7D984F28}">
      <dgm:prSet/>
      <dgm:spPr/>
      <dgm:t>
        <a:bodyPr/>
        <a:lstStyle/>
        <a:p>
          <a:endParaRPr lang="en-GB"/>
        </a:p>
      </dgm:t>
    </dgm:pt>
    <dgm:pt modelId="{0E1C33EC-310F-4C0A-8A28-072AD63F4BE7}" type="sibTrans" cxnId="{09E427C0-79B5-4E81-A1C2-D0DC7D984F28}">
      <dgm:prSet/>
      <dgm:spPr/>
      <dgm:t>
        <a:bodyPr/>
        <a:lstStyle/>
        <a:p>
          <a:endParaRPr lang="en-GB"/>
        </a:p>
      </dgm:t>
    </dgm:pt>
    <dgm:pt modelId="{9B1DA351-E085-4C99-A6F1-113A8F3DBE4A}">
      <dgm:prSet phldrT="[Text]"/>
      <dgm:spPr/>
      <dgm:t>
        <a:bodyPr/>
        <a:lstStyle/>
        <a:p>
          <a:r>
            <a:rPr lang="en-GB"/>
            <a:t>Assess the probability and impact of each scenario</a:t>
          </a:r>
        </a:p>
      </dgm:t>
    </dgm:pt>
    <dgm:pt modelId="{8B8459A9-D9ED-42E9-B6FD-E417F203F4AB}" type="parTrans" cxnId="{D34966B7-2EA5-4AEC-AB36-C76DC4B4A0F2}">
      <dgm:prSet/>
      <dgm:spPr/>
      <dgm:t>
        <a:bodyPr/>
        <a:lstStyle/>
        <a:p>
          <a:endParaRPr lang="en-GB"/>
        </a:p>
      </dgm:t>
    </dgm:pt>
    <dgm:pt modelId="{160D4876-3897-4CC0-85F8-50AF1A740C73}" type="sibTrans" cxnId="{D34966B7-2EA5-4AEC-AB36-C76DC4B4A0F2}">
      <dgm:prSet/>
      <dgm:spPr/>
      <dgm:t>
        <a:bodyPr/>
        <a:lstStyle/>
        <a:p>
          <a:endParaRPr lang="en-GB"/>
        </a:p>
      </dgm:t>
    </dgm:pt>
    <dgm:pt modelId="{B9D6E34F-926B-4B2F-8F49-DDC3444CD378}">
      <dgm:prSet phldrT="[Text]"/>
      <dgm:spPr/>
      <dgm:t>
        <a:bodyPr/>
        <a:lstStyle/>
        <a:p>
          <a:r>
            <a:rPr lang="en-GB"/>
            <a:t>5</a:t>
          </a:r>
        </a:p>
      </dgm:t>
    </dgm:pt>
    <dgm:pt modelId="{7F31B725-D317-4962-BC9F-CE0B2AF2AB21}" type="parTrans" cxnId="{C891F4EF-90A8-4033-92A2-F4C64432A2F8}">
      <dgm:prSet/>
      <dgm:spPr/>
      <dgm:t>
        <a:bodyPr/>
        <a:lstStyle/>
        <a:p>
          <a:endParaRPr lang="en-GB"/>
        </a:p>
      </dgm:t>
    </dgm:pt>
    <dgm:pt modelId="{088C085E-F347-427A-92D5-21C93DB6D775}" type="sibTrans" cxnId="{C891F4EF-90A8-4033-92A2-F4C64432A2F8}">
      <dgm:prSet/>
      <dgm:spPr/>
      <dgm:t>
        <a:bodyPr/>
        <a:lstStyle/>
        <a:p>
          <a:endParaRPr lang="en-GB"/>
        </a:p>
      </dgm:t>
    </dgm:pt>
    <dgm:pt modelId="{C662F761-ACE0-4BDF-A40C-5776D82D32F6}">
      <dgm:prSet phldrT="[Text]"/>
      <dgm:spPr/>
      <dgm:t>
        <a:bodyPr/>
        <a:lstStyle/>
        <a:p>
          <a:r>
            <a:rPr lang="en-GB"/>
            <a:t>Identify and prioritize possible risk control options</a:t>
          </a:r>
        </a:p>
      </dgm:t>
    </dgm:pt>
    <dgm:pt modelId="{4E161B03-06A1-4E98-85BE-F683A2FAEF13}" type="parTrans" cxnId="{3F2D00BD-9B2D-4EB7-A56C-8DFE32CB1743}">
      <dgm:prSet/>
      <dgm:spPr/>
      <dgm:t>
        <a:bodyPr/>
        <a:lstStyle/>
        <a:p>
          <a:endParaRPr lang="en-GB"/>
        </a:p>
      </dgm:t>
    </dgm:pt>
    <dgm:pt modelId="{49941240-E7BD-441D-A574-65D6AA94B0C7}" type="sibTrans" cxnId="{3F2D00BD-9B2D-4EB7-A56C-8DFE32CB1743}">
      <dgm:prSet/>
      <dgm:spPr/>
      <dgm:t>
        <a:bodyPr/>
        <a:lstStyle/>
        <a:p>
          <a:endParaRPr lang="en-GB"/>
        </a:p>
      </dgm:t>
    </dgm:pt>
    <dgm:pt modelId="{87EF3859-B553-4DC1-9003-783253D11353}">
      <dgm:prSet phldrT="[Text]"/>
      <dgm:spPr/>
      <dgm:t>
        <a:bodyPr/>
        <a:lstStyle/>
        <a:p>
          <a:r>
            <a:rPr lang="en-GB"/>
            <a:t>6</a:t>
          </a:r>
        </a:p>
      </dgm:t>
    </dgm:pt>
    <dgm:pt modelId="{58887CCF-77BB-4398-AF1F-B71E47506E04}" type="parTrans" cxnId="{8E11D289-1B4B-4833-852F-634BC81655FE}">
      <dgm:prSet/>
      <dgm:spPr/>
      <dgm:t>
        <a:bodyPr/>
        <a:lstStyle/>
        <a:p>
          <a:endParaRPr lang="en-GB"/>
        </a:p>
      </dgm:t>
    </dgm:pt>
    <dgm:pt modelId="{8629EDF9-9062-4186-B4C9-EFC262EA3325}" type="sibTrans" cxnId="{8E11D289-1B4B-4833-852F-634BC81655FE}">
      <dgm:prSet/>
      <dgm:spPr/>
      <dgm:t>
        <a:bodyPr/>
        <a:lstStyle/>
        <a:p>
          <a:endParaRPr lang="en-GB"/>
        </a:p>
      </dgm:t>
    </dgm:pt>
    <dgm:pt modelId="{4EBDE4B8-9850-4B44-BE1E-ADEBE918A017}">
      <dgm:prSet phldrT="[Text]"/>
      <dgm:spPr/>
      <dgm:t>
        <a:bodyPr/>
        <a:lstStyle/>
        <a:p>
          <a:r>
            <a:rPr lang="en-GB"/>
            <a:t>Produce a comprehensive report of the risk assessment</a:t>
          </a:r>
          <a:endParaRPr lang="en-GB">
            <a:solidFill>
              <a:srgbClr val="FF0000"/>
            </a:solidFill>
          </a:endParaRPr>
        </a:p>
      </dgm:t>
    </dgm:pt>
    <dgm:pt modelId="{3082AA76-344D-4BC7-9013-68B2F1D27A1F}" type="parTrans" cxnId="{D6E5B92B-8F70-4386-B2DE-DACC1A50953C}">
      <dgm:prSet/>
      <dgm:spPr/>
      <dgm:t>
        <a:bodyPr/>
        <a:lstStyle/>
        <a:p>
          <a:endParaRPr lang="en-GB"/>
        </a:p>
      </dgm:t>
    </dgm:pt>
    <dgm:pt modelId="{5430054D-B66E-4B53-A1F0-71587AD44ADF}" type="sibTrans" cxnId="{D6E5B92B-8F70-4386-B2DE-DACC1A50953C}">
      <dgm:prSet/>
      <dgm:spPr/>
      <dgm:t>
        <a:bodyPr/>
        <a:lstStyle/>
        <a:p>
          <a:endParaRPr lang="en-GB"/>
        </a:p>
      </dgm:t>
    </dgm:pt>
    <dgm:pt modelId="{EE46FD47-57EC-415D-A17A-918B1F56CB49}">
      <dgm:prSet phldrT="[Text]"/>
      <dgm:spPr/>
      <dgm:t>
        <a:bodyPr/>
        <a:lstStyle/>
        <a:p>
          <a:r>
            <a:rPr lang="en-GB"/>
            <a:t>7</a:t>
          </a:r>
        </a:p>
      </dgm:t>
    </dgm:pt>
    <dgm:pt modelId="{1FE42D51-AC2E-4B1D-AD42-2B42EC703DA4}" type="parTrans" cxnId="{69647457-CA1D-4237-8067-3D33BF129CB5}">
      <dgm:prSet/>
      <dgm:spPr/>
      <dgm:t>
        <a:bodyPr/>
        <a:lstStyle/>
        <a:p>
          <a:endParaRPr lang="en-GB"/>
        </a:p>
      </dgm:t>
    </dgm:pt>
    <dgm:pt modelId="{71527C1A-53A1-43CD-828F-455B00C06272}" type="sibTrans" cxnId="{69647457-CA1D-4237-8067-3D33BF129CB5}">
      <dgm:prSet/>
      <dgm:spPr/>
      <dgm:t>
        <a:bodyPr/>
        <a:lstStyle/>
        <a:p>
          <a:endParaRPr lang="en-GB"/>
        </a:p>
      </dgm:t>
    </dgm:pt>
    <dgm:pt modelId="{A8EA2A55-465E-4C22-A3F3-7DF38EFEF061}">
      <dgm:prSet phldrT="[Text]"/>
      <dgm:spPr/>
      <dgm:t>
        <a:bodyPr/>
        <a:lstStyle/>
        <a:p>
          <a:r>
            <a:rPr lang="en-GB"/>
            <a:t>Communicate result to decision makers</a:t>
          </a:r>
        </a:p>
      </dgm:t>
    </dgm:pt>
    <dgm:pt modelId="{8BA728FB-1639-4A44-8200-A9FC82BE86F7}" type="sibTrans" cxnId="{0C4CACB3-B0CD-4385-AAF0-6CBED33BE15E}">
      <dgm:prSet/>
      <dgm:spPr/>
      <dgm:t>
        <a:bodyPr/>
        <a:lstStyle/>
        <a:p>
          <a:endParaRPr lang="en-GB"/>
        </a:p>
      </dgm:t>
    </dgm:pt>
    <dgm:pt modelId="{10B50647-C067-4BCF-A0D3-55965E42E4B8}" type="parTrans" cxnId="{0C4CACB3-B0CD-4385-AAF0-6CBED33BE15E}">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7">
        <dgm:presLayoutVars>
          <dgm:chMax val="1"/>
          <dgm:bulletEnabled val="1"/>
        </dgm:presLayoutVars>
      </dgm:prSet>
      <dgm:spPr/>
    </dgm:pt>
    <dgm:pt modelId="{758F573B-18A0-4332-A1C5-CA480A2CA4D8}" type="pres">
      <dgm:prSet presAssocID="{9798BAA7-0E46-4FEE-9363-29D9DDC47CFD}" presName="descendantText" presStyleLbl="alignAcc1" presStyleIdx="0" presStyleCnt="7">
        <dgm:presLayoutVars>
          <dgm:bulletEnabled val="1"/>
        </dgm:presLayoutVars>
      </dgm:prSet>
      <dgm:spPr/>
    </dgm:pt>
    <dgm:pt modelId="{62F04A85-58BF-4DDD-971C-415383EF4D3B}" type="pres">
      <dgm:prSet presAssocID="{802053DB-56E5-43C0-B728-739F4FD38E13}" presName="sp" presStyleCnt="0"/>
      <dgm:spPr/>
    </dgm:pt>
    <dgm:pt modelId="{C760593C-0BBE-4CDC-A3F9-0F84A47F8387}" type="pres">
      <dgm:prSet presAssocID="{714A9E8A-0C24-4AAB-AE45-D9C7BF1A5867}" presName="composite" presStyleCnt="0"/>
      <dgm:spPr/>
    </dgm:pt>
    <dgm:pt modelId="{DC92668E-ACDE-43AD-B520-FC831E4210FA}" type="pres">
      <dgm:prSet presAssocID="{714A9E8A-0C24-4AAB-AE45-D9C7BF1A5867}" presName="parentText" presStyleLbl="alignNode1" presStyleIdx="1" presStyleCnt="7">
        <dgm:presLayoutVars>
          <dgm:chMax val="1"/>
          <dgm:bulletEnabled val="1"/>
        </dgm:presLayoutVars>
      </dgm:prSet>
      <dgm:spPr/>
    </dgm:pt>
    <dgm:pt modelId="{52B851BD-386E-4AC7-A605-151209365841}" type="pres">
      <dgm:prSet presAssocID="{714A9E8A-0C24-4AAB-AE45-D9C7BF1A5867}" presName="descendantText" presStyleLbl="alignAcc1" presStyleIdx="1" presStyleCnt="7">
        <dgm:presLayoutVars>
          <dgm:bulletEnabled val="1"/>
        </dgm:presLayoutVars>
      </dgm:prSet>
      <dgm:spPr/>
    </dgm:pt>
    <dgm:pt modelId="{FEDC20C0-5529-4660-8709-453A3A73109C}" type="pres">
      <dgm:prSet presAssocID="{4174FC51-810A-48BE-BA3A-29AF4B7442E2}" presName="sp" presStyleCnt="0"/>
      <dgm:spPr/>
    </dgm:pt>
    <dgm:pt modelId="{A0C5A912-F901-4D4A-A6C2-84101C37B211}" type="pres">
      <dgm:prSet presAssocID="{2A85261F-5A56-401C-8991-535F174876DF}" presName="composite" presStyleCnt="0"/>
      <dgm:spPr/>
    </dgm:pt>
    <dgm:pt modelId="{43708076-9099-43C7-863E-3BC46FA0D448}" type="pres">
      <dgm:prSet presAssocID="{2A85261F-5A56-401C-8991-535F174876DF}" presName="parentText" presStyleLbl="alignNode1" presStyleIdx="2" presStyleCnt="7">
        <dgm:presLayoutVars>
          <dgm:chMax val="1"/>
          <dgm:bulletEnabled val="1"/>
        </dgm:presLayoutVars>
      </dgm:prSet>
      <dgm:spPr/>
    </dgm:pt>
    <dgm:pt modelId="{DBE59D14-2E47-44EE-BB4A-EE26825B3C71}" type="pres">
      <dgm:prSet presAssocID="{2A85261F-5A56-401C-8991-535F174876DF}" presName="descendantText" presStyleLbl="alignAcc1" presStyleIdx="2" presStyleCnt="7">
        <dgm:presLayoutVars>
          <dgm:bulletEnabled val="1"/>
        </dgm:presLayoutVars>
      </dgm:prSet>
      <dgm:spPr/>
    </dgm:pt>
    <dgm:pt modelId="{66D03C07-055D-431B-B9FA-4A1FC8D76888}" type="pres">
      <dgm:prSet presAssocID="{DE25F289-7C79-408A-824F-8F3A850536C9}" presName="sp" presStyleCnt="0"/>
      <dgm:spPr/>
    </dgm:pt>
    <dgm:pt modelId="{7E5C2DBC-CD0D-4DC3-9D04-157FA0D9F1FD}" type="pres">
      <dgm:prSet presAssocID="{252202F8-BF60-434C-B8FF-5FF1F60A39F0}" presName="composite" presStyleCnt="0"/>
      <dgm:spPr/>
    </dgm:pt>
    <dgm:pt modelId="{CB6B34B5-ACAF-4782-B6E9-05C68D6F0D2F}" type="pres">
      <dgm:prSet presAssocID="{252202F8-BF60-434C-B8FF-5FF1F60A39F0}" presName="parentText" presStyleLbl="alignNode1" presStyleIdx="3" presStyleCnt="7">
        <dgm:presLayoutVars>
          <dgm:chMax val="1"/>
          <dgm:bulletEnabled val="1"/>
        </dgm:presLayoutVars>
      </dgm:prSet>
      <dgm:spPr/>
    </dgm:pt>
    <dgm:pt modelId="{F4767F08-B70F-4386-8390-7229E47AABD5}" type="pres">
      <dgm:prSet presAssocID="{252202F8-BF60-434C-B8FF-5FF1F60A39F0}" presName="descendantText" presStyleLbl="alignAcc1" presStyleIdx="3" presStyleCnt="7">
        <dgm:presLayoutVars>
          <dgm:bulletEnabled val="1"/>
        </dgm:presLayoutVars>
      </dgm:prSet>
      <dgm:spPr/>
    </dgm:pt>
    <dgm:pt modelId="{932EA94D-C1B0-499E-8381-D3A201536BA1}" type="pres">
      <dgm:prSet presAssocID="{0E1C33EC-310F-4C0A-8A28-072AD63F4BE7}" presName="sp" presStyleCnt="0"/>
      <dgm:spPr/>
    </dgm:pt>
    <dgm:pt modelId="{20AEE794-1ADC-4218-90F6-6A807E611AB4}" type="pres">
      <dgm:prSet presAssocID="{B9D6E34F-926B-4B2F-8F49-DDC3444CD378}" presName="composite" presStyleCnt="0"/>
      <dgm:spPr/>
    </dgm:pt>
    <dgm:pt modelId="{194DAFF9-E01D-45C2-AE0E-1FBC87AC546D}" type="pres">
      <dgm:prSet presAssocID="{B9D6E34F-926B-4B2F-8F49-DDC3444CD378}" presName="parentText" presStyleLbl="alignNode1" presStyleIdx="4" presStyleCnt="7">
        <dgm:presLayoutVars>
          <dgm:chMax val="1"/>
          <dgm:bulletEnabled val="1"/>
        </dgm:presLayoutVars>
      </dgm:prSet>
      <dgm:spPr/>
    </dgm:pt>
    <dgm:pt modelId="{BFDA5DD2-280C-409D-BC15-C04939AF429C}" type="pres">
      <dgm:prSet presAssocID="{B9D6E34F-926B-4B2F-8F49-DDC3444CD378}" presName="descendantText" presStyleLbl="alignAcc1" presStyleIdx="4" presStyleCnt="7">
        <dgm:presLayoutVars>
          <dgm:bulletEnabled val="1"/>
        </dgm:presLayoutVars>
      </dgm:prSet>
      <dgm:spPr/>
    </dgm:pt>
    <dgm:pt modelId="{6784FFA1-A56F-4E89-AE68-42CB4E921821}" type="pres">
      <dgm:prSet presAssocID="{088C085E-F347-427A-92D5-21C93DB6D775}" presName="sp" presStyleCnt="0"/>
      <dgm:spPr/>
    </dgm:pt>
    <dgm:pt modelId="{26CFBB30-107B-406C-B56C-90962F37CDB8}" type="pres">
      <dgm:prSet presAssocID="{87EF3859-B553-4DC1-9003-783253D11353}" presName="composite" presStyleCnt="0"/>
      <dgm:spPr/>
    </dgm:pt>
    <dgm:pt modelId="{190EBB08-8850-40A0-9D26-C7DC62BFC69B}" type="pres">
      <dgm:prSet presAssocID="{87EF3859-B553-4DC1-9003-783253D11353}" presName="parentText" presStyleLbl="alignNode1" presStyleIdx="5" presStyleCnt="7">
        <dgm:presLayoutVars>
          <dgm:chMax val="1"/>
          <dgm:bulletEnabled val="1"/>
        </dgm:presLayoutVars>
      </dgm:prSet>
      <dgm:spPr/>
    </dgm:pt>
    <dgm:pt modelId="{FB432494-05EE-4422-B516-208DC5D93BFD}" type="pres">
      <dgm:prSet presAssocID="{87EF3859-B553-4DC1-9003-783253D11353}" presName="descendantText" presStyleLbl="alignAcc1" presStyleIdx="5" presStyleCnt="7">
        <dgm:presLayoutVars>
          <dgm:bulletEnabled val="1"/>
        </dgm:presLayoutVars>
      </dgm:prSet>
      <dgm:spPr/>
    </dgm:pt>
    <dgm:pt modelId="{992EDE61-0638-4043-877B-33FBA05DA7BD}" type="pres">
      <dgm:prSet presAssocID="{8629EDF9-9062-4186-B4C9-EFC262EA3325}" presName="sp" presStyleCnt="0"/>
      <dgm:spPr/>
    </dgm:pt>
    <dgm:pt modelId="{411D7D7B-6644-42D1-9826-76798E9E2D07}" type="pres">
      <dgm:prSet presAssocID="{EE46FD47-57EC-415D-A17A-918B1F56CB49}" presName="composite" presStyleCnt="0"/>
      <dgm:spPr/>
    </dgm:pt>
    <dgm:pt modelId="{CA6EA196-9E81-4802-8FD2-25016B2E28DC}" type="pres">
      <dgm:prSet presAssocID="{EE46FD47-57EC-415D-A17A-918B1F56CB49}" presName="parentText" presStyleLbl="alignNode1" presStyleIdx="6" presStyleCnt="7">
        <dgm:presLayoutVars>
          <dgm:chMax val="1"/>
          <dgm:bulletEnabled val="1"/>
        </dgm:presLayoutVars>
      </dgm:prSet>
      <dgm:spPr/>
    </dgm:pt>
    <dgm:pt modelId="{8522CA0A-D5FD-45BB-AF0C-969864F766D3}" type="pres">
      <dgm:prSet presAssocID="{EE46FD47-57EC-415D-A17A-918B1F56CB49}" presName="descendantText" presStyleLbl="alignAcc1" presStyleIdx="6" presStyleCnt="7" custLinFactNeighborX="4" custLinFactNeighborY="1">
        <dgm:presLayoutVars>
          <dgm:bulletEnabled val="1"/>
        </dgm:presLayoutVars>
      </dgm:prSet>
      <dgm:spPr/>
    </dgm:pt>
  </dgm:ptLst>
  <dgm:cxnLst>
    <dgm:cxn modelId="{20362201-F063-4B6E-8C03-48491B113832}" type="presOf" srcId="{1D0D4A66-E4BE-4F37-B757-808DC8284BB9}" destId="{758F573B-18A0-4332-A1C5-CA480A2CA4D8}" srcOrd="0" destOrd="0" presId="urn:microsoft.com/office/officeart/2005/8/layout/chevron2"/>
    <dgm:cxn modelId="{D6E5B92B-8F70-4386-B2DE-DACC1A50953C}" srcId="{87EF3859-B553-4DC1-9003-783253D11353}" destId="{4EBDE4B8-9850-4B44-BE1E-ADEBE918A017}" srcOrd="0" destOrd="0" parTransId="{3082AA76-344D-4BC7-9013-68B2F1D27A1F}" sibTransId="{5430054D-B66E-4B53-A1F0-71587AD44ADF}"/>
    <dgm:cxn modelId="{752ECD2C-2991-4351-862F-BF53247B48F2}" type="presOf" srcId="{7BF98684-8AE1-4329-999F-F1135ABCD613}" destId="{52B851BD-386E-4AC7-A605-151209365841}" srcOrd="0" destOrd="0" presId="urn:microsoft.com/office/officeart/2005/8/layout/chevron2"/>
    <dgm:cxn modelId="{DDCC2063-B946-4534-9A79-2B3A4CB91415}" type="presOf" srcId="{252202F8-BF60-434C-B8FF-5FF1F60A39F0}" destId="{CB6B34B5-ACAF-4782-B6E9-05C68D6F0D2F}" srcOrd="0" destOrd="0" presId="urn:microsoft.com/office/officeart/2005/8/layout/chevron2"/>
    <dgm:cxn modelId="{EE585663-3723-44D4-B5DC-388496EC7661}" type="presOf" srcId="{4EBDE4B8-9850-4B44-BE1E-ADEBE918A017}" destId="{FB432494-05EE-4422-B516-208DC5D93BFD}" srcOrd="0" destOrd="0" presId="urn:microsoft.com/office/officeart/2005/8/layout/chevron2"/>
    <dgm:cxn modelId="{31054D68-71EC-4BDD-9016-FB33CA363A2C}" type="presOf" srcId="{E0CAD212-6042-4A34-99A7-32AF70F4AC7F}" destId="{6F0CA167-64B7-4BBC-B777-624B8FE6C889}" srcOrd="0" destOrd="0" presId="urn:microsoft.com/office/officeart/2005/8/layout/chevron2"/>
    <dgm:cxn modelId="{B0F99F48-A26E-4E7A-9AFC-B167C1BA99F0}" srcId="{E0CAD212-6042-4A34-99A7-32AF70F4AC7F}" destId="{2A85261F-5A56-401C-8991-535F174876DF}" srcOrd="2" destOrd="0" parTransId="{E119E1D0-AF87-4A0F-8F37-A523D21D5FAC}" sibTransId="{DE25F289-7C79-408A-824F-8F3A850536C9}"/>
    <dgm:cxn modelId="{9AD67C6C-4E5B-4DDA-BD91-0F237F124E7F}" srcId="{E0CAD212-6042-4A34-99A7-32AF70F4AC7F}" destId="{714A9E8A-0C24-4AAB-AE45-D9C7BF1A5867}" srcOrd="1" destOrd="0" parTransId="{8ED0F6B6-68A1-4896-AED8-57CE375A2BDD}" sibTransId="{4174FC51-810A-48BE-BA3A-29AF4B7442E2}"/>
    <dgm:cxn modelId="{6C325F55-2D2A-432F-B9BD-ACD02DADD3D0}" type="presOf" srcId="{C662F761-ACE0-4BDF-A40C-5776D82D32F6}" destId="{BFDA5DD2-280C-409D-BC15-C04939AF429C}" srcOrd="0" destOrd="0" presId="urn:microsoft.com/office/officeart/2005/8/layout/chevron2"/>
    <dgm:cxn modelId="{69647457-CA1D-4237-8067-3D33BF129CB5}" srcId="{E0CAD212-6042-4A34-99A7-32AF70F4AC7F}" destId="{EE46FD47-57EC-415D-A17A-918B1F56CB49}" srcOrd="6" destOrd="0" parTransId="{1FE42D51-AC2E-4B1D-AD42-2B42EC703DA4}" sibTransId="{71527C1A-53A1-43CD-828F-455B00C06272}"/>
    <dgm:cxn modelId="{6BD7F577-13A2-4E74-91B5-C2725B746E20}" type="presOf" srcId="{A8EA2A55-465E-4C22-A3F3-7DF38EFEF061}" destId="{8522CA0A-D5FD-45BB-AF0C-969864F766D3}" srcOrd="0" destOrd="0" presId="urn:microsoft.com/office/officeart/2005/8/layout/chevron2"/>
    <dgm:cxn modelId="{8E11D289-1B4B-4833-852F-634BC81655FE}" srcId="{E0CAD212-6042-4A34-99A7-32AF70F4AC7F}" destId="{87EF3859-B553-4DC1-9003-783253D11353}" srcOrd="5" destOrd="0" parTransId="{58887CCF-77BB-4398-AF1F-B71E47506E04}" sibTransId="{8629EDF9-9062-4186-B4C9-EFC262EA3325}"/>
    <dgm:cxn modelId="{D442B896-D05D-4221-82A6-AD6D63FC333F}" type="presOf" srcId="{9798BAA7-0E46-4FEE-9363-29D9DDC47CFD}" destId="{0CC16A0E-79A9-4EBE-9A4B-28B0D79B7ACA}" srcOrd="0" destOrd="0" presId="urn:microsoft.com/office/officeart/2005/8/layout/chevron2"/>
    <dgm:cxn modelId="{D1CD909C-61E5-4D19-B747-79A306629850}" type="presOf" srcId="{EE46FD47-57EC-415D-A17A-918B1F56CB49}" destId="{CA6EA196-9E81-4802-8FD2-25016B2E28DC}" srcOrd="0" destOrd="0" presId="urn:microsoft.com/office/officeart/2005/8/layout/chevron2"/>
    <dgm:cxn modelId="{187F72AD-BD01-412C-95ED-68F8EC628D46}" srcId="{2A85261F-5A56-401C-8991-535F174876DF}" destId="{9F8C56AA-50D7-41B4-BD40-2A38F7473FDC}" srcOrd="0" destOrd="0" parTransId="{1EE477DF-D670-4DCF-9CD2-0A502902AEB6}" sibTransId="{1DFFD4CC-DCAA-48DD-8E76-CA455083CAB1}"/>
    <dgm:cxn modelId="{0C4CACB3-B0CD-4385-AAF0-6CBED33BE15E}" srcId="{EE46FD47-57EC-415D-A17A-918B1F56CB49}" destId="{A8EA2A55-465E-4C22-A3F3-7DF38EFEF061}" srcOrd="0" destOrd="0" parTransId="{10B50647-C067-4BCF-A0D3-55965E42E4B8}" sibTransId="{8BA728FB-1639-4A44-8200-A9FC82BE86F7}"/>
    <dgm:cxn modelId="{55D713B5-1079-4522-8830-40C8E5BD19D4}" srcId="{9798BAA7-0E46-4FEE-9363-29D9DDC47CFD}" destId="{1D0D4A66-E4BE-4F37-B757-808DC8284BB9}" srcOrd="0" destOrd="0" parTransId="{48620847-85B0-4D10-A514-7F9CCB8F3EDF}" sibTransId="{16665FB3-CD3A-4494-B781-83625C8D1995}"/>
    <dgm:cxn modelId="{D34966B7-2EA5-4AEC-AB36-C76DC4B4A0F2}" srcId="{252202F8-BF60-434C-B8FF-5FF1F60A39F0}" destId="{9B1DA351-E085-4C99-A6F1-113A8F3DBE4A}" srcOrd="0" destOrd="0" parTransId="{8B8459A9-D9ED-42E9-B6FD-E417F203F4AB}" sibTransId="{160D4876-3897-4CC0-85F8-50AF1A740C73}"/>
    <dgm:cxn modelId="{3F2D00BD-9B2D-4EB7-A56C-8DFE32CB1743}" srcId="{B9D6E34F-926B-4B2F-8F49-DDC3444CD378}" destId="{C662F761-ACE0-4BDF-A40C-5776D82D32F6}" srcOrd="0" destOrd="0" parTransId="{4E161B03-06A1-4E98-85BE-F683A2FAEF13}" sibTransId="{49941240-E7BD-441D-A574-65D6AA94B0C7}"/>
    <dgm:cxn modelId="{BB3E3ABE-AEE0-4A9A-998D-87DFF63B8065}" type="presOf" srcId="{2A85261F-5A56-401C-8991-535F174876DF}" destId="{43708076-9099-43C7-863E-3BC46FA0D448}" srcOrd="0" destOrd="0" presId="urn:microsoft.com/office/officeart/2005/8/layout/chevron2"/>
    <dgm:cxn modelId="{09E427C0-79B5-4E81-A1C2-D0DC7D984F28}" srcId="{E0CAD212-6042-4A34-99A7-32AF70F4AC7F}" destId="{252202F8-BF60-434C-B8FF-5FF1F60A39F0}" srcOrd="3" destOrd="0" parTransId="{00524FD7-FD20-438D-B17C-11429C47324B}" sibTransId="{0E1C33EC-310F-4C0A-8A28-072AD63F4BE7}"/>
    <dgm:cxn modelId="{1BDC1EC1-A82E-4BE1-93B2-0C9DBA78C143}" type="presOf" srcId="{9B1DA351-E085-4C99-A6F1-113A8F3DBE4A}" destId="{F4767F08-B70F-4386-8390-7229E47AABD5}" srcOrd="0" destOrd="0" presId="urn:microsoft.com/office/officeart/2005/8/layout/chevron2"/>
    <dgm:cxn modelId="{AA4BC4C9-56D5-49F6-9B74-75139FD23B2F}" srcId="{714A9E8A-0C24-4AAB-AE45-D9C7BF1A5867}" destId="{7BF98684-8AE1-4329-999F-F1135ABCD613}" srcOrd="0" destOrd="0" parTransId="{E73E8576-C06D-4B88-B4A0-9CBF3AC9647F}" sibTransId="{1703165B-0464-47AB-8452-01B8977B13A9}"/>
    <dgm:cxn modelId="{92BAEFD0-C970-4C9B-AF2C-CDF8CB6F25DF}" type="presOf" srcId="{87EF3859-B553-4DC1-9003-783253D11353}" destId="{190EBB08-8850-40A0-9D26-C7DC62BFC69B}" srcOrd="0" destOrd="0" presId="urn:microsoft.com/office/officeart/2005/8/layout/chevron2"/>
    <dgm:cxn modelId="{10E6DFD8-6C0F-4CFE-93B6-0C562DE7D661}" type="presOf" srcId="{9F8C56AA-50D7-41B4-BD40-2A38F7473FDC}" destId="{DBE59D14-2E47-44EE-BB4A-EE26825B3C71}" srcOrd="0" destOrd="0" presId="urn:microsoft.com/office/officeart/2005/8/layout/chevron2"/>
    <dgm:cxn modelId="{9D8063DE-9323-409A-B974-7DBBF028DAAE}" type="presOf" srcId="{714A9E8A-0C24-4AAB-AE45-D9C7BF1A5867}" destId="{DC92668E-ACDE-43AD-B520-FC831E4210FA}" srcOrd="0" destOrd="0" presId="urn:microsoft.com/office/officeart/2005/8/layout/chevron2"/>
    <dgm:cxn modelId="{4466ACEC-134E-4EE4-83D3-73DAB5FD75BC}" srcId="{E0CAD212-6042-4A34-99A7-32AF70F4AC7F}" destId="{9798BAA7-0E46-4FEE-9363-29D9DDC47CFD}" srcOrd="0" destOrd="0" parTransId="{3A75A6F4-E92D-456A-991D-6528AAC1A4FF}" sibTransId="{802053DB-56E5-43C0-B728-739F4FD38E13}"/>
    <dgm:cxn modelId="{C891F4EF-90A8-4033-92A2-F4C64432A2F8}" srcId="{E0CAD212-6042-4A34-99A7-32AF70F4AC7F}" destId="{B9D6E34F-926B-4B2F-8F49-DDC3444CD378}" srcOrd="4" destOrd="0" parTransId="{7F31B725-D317-4962-BC9F-CE0B2AF2AB21}" sibTransId="{088C085E-F347-427A-92D5-21C93DB6D775}"/>
    <dgm:cxn modelId="{06E250F6-219A-410B-8BC5-CB6FAAF28824}" type="presOf" srcId="{B9D6E34F-926B-4B2F-8F49-DDC3444CD378}" destId="{194DAFF9-E01D-45C2-AE0E-1FBC87AC546D}" srcOrd="0" destOrd="0" presId="urn:microsoft.com/office/officeart/2005/8/layout/chevron2"/>
    <dgm:cxn modelId="{D9454C5B-D234-4784-9D6D-043CCD67B402}" type="presParOf" srcId="{6F0CA167-64B7-4BBC-B777-624B8FE6C889}" destId="{17F99E0C-B290-453F-AE66-EF6EB385C302}" srcOrd="0" destOrd="0" presId="urn:microsoft.com/office/officeart/2005/8/layout/chevron2"/>
    <dgm:cxn modelId="{FAF11A93-F163-41E7-A67A-2D3F82A80FFE}" type="presParOf" srcId="{17F99E0C-B290-453F-AE66-EF6EB385C302}" destId="{0CC16A0E-79A9-4EBE-9A4B-28B0D79B7ACA}" srcOrd="0" destOrd="0" presId="urn:microsoft.com/office/officeart/2005/8/layout/chevron2"/>
    <dgm:cxn modelId="{E84D13F1-7A9D-4813-816D-83E03370A6D2}" type="presParOf" srcId="{17F99E0C-B290-453F-AE66-EF6EB385C302}" destId="{758F573B-18A0-4332-A1C5-CA480A2CA4D8}" srcOrd="1" destOrd="0" presId="urn:microsoft.com/office/officeart/2005/8/layout/chevron2"/>
    <dgm:cxn modelId="{B717FDFA-C41C-4A33-871E-F5F760A73B1F}" type="presParOf" srcId="{6F0CA167-64B7-4BBC-B777-624B8FE6C889}" destId="{62F04A85-58BF-4DDD-971C-415383EF4D3B}" srcOrd="1" destOrd="0" presId="urn:microsoft.com/office/officeart/2005/8/layout/chevron2"/>
    <dgm:cxn modelId="{9CAF140E-3F07-4FE0-83E3-3EDD02A2BEC5}" type="presParOf" srcId="{6F0CA167-64B7-4BBC-B777-624B8FE6C889}" destId="{C760593C-0BBE-4CDC-A3F9-0F84A47F8387}" srcOrd="2" destOrd="0" presId="urn:microsoft.com/office/officeart/2005/8/layout/chevron2"/>
    <dgm:cxn modelId="{CCF13D27-83FD-49D4-8C98-8A1056ABC481}" type="presParOf" srcId="{C760593C-0BBE-4CDC-A3F9-0F84A47F8387}" destId="{DC92668E-ACDE-43AD-B520-FC831E4210FA}" srcOrd="0" destOrd="0" presId="urn:microsoft.com/office/officeart/2005/8/layout/chevron2"/>
    <dgm:cxn modelId="{A01F5057-E908-4177-A2E1-7F318F9F3C96}" type="presParOf" srcId="{C760593C-0BBE-4CDC-A3F9-0F84A47F8387}" destId="{52B851BD-386E-4AC7-A605-151209365841}" srcOrd="1" destOrd="0" presId="urn:microsoft.com/office/officeart/2005/8/layout/chevron2"/>
    <dgm:cxn modelId="{8E657D3A-8270-4C8C-8B10-D602829FE73F}" type="presParOf" srcId="{6F0CA167-64B7-4BBC-B777-624B8FE6C889}" destId="{FEDC20C0-5529-4660-8709-453A3A73109C}" srcOrd="3" destOrd="0" presId="urn:microsoft.com/office/officeart/2005/8/layout/chevron2"/>
    <dgm:cxn modelId="{A247624B-E668-4874-B67D-E823C9143F1D}" type="presParOf" srcId="{6F0CA167-64B7-4BBC-B777-624B8FE6C889}" destId="{A0C5A912-F901-4D4A-A6C2-84101C37B211}" srcOrd="4" destOrd="0" presId="urn:microsoft.com/office/officeart/2005/8/layout/chevron2"/>
    <dgm:cxn modelId="{76B99FAE-9410-4A19-BE88-1CCCC13141B9}" type="presParOf" srcId="{A0C5A912-F901-4D4A-A6C2-84101C37B211}" destId="{43708076-9099-43C7-863E-3BC46FA0D448}" srcOrd="0" destOrd="0" presId="urn:microsoft.com/office/officeart/2005/8/layout/chevron2"/>
    <dgm:cxn modelId="{EBE171C3-0894-406C-93F0-1E0BE35AF1F5}" type="presParOf" srcId="{A0C5A912-F901-4D4A-A6C2-84101C37B211}" destId="{DBE59D14-2E47-44EE-BB4A-EE26825B3C71}" srcOrd="1" destOrd="0" presId="urn:microsoft.com/office/officeart/2005/8/layout/chevron2"/>
    <dgm:cxn modelId="{04C1E8F5-186C-4514-B6C1-16DC196A9BBF}" type="presParOf" srcId="{6F0CA167-64B7-4BBC-B777-624B8FE6C889}" destId="{66D03C07-055D-431B-B9FA-4A1FC8D76888}" srcOrd="5" destOrd="0" presId="urn:microsoft.com/office/officeart/2005/8/layout/chevron2"/>
    <dgm:cxn modelId="{E516A564-D468-43F9-8624-17D75789DC01}" type="presParOf" srcId="{6F0CA167-64B7-4BBC-B777-624B8FE6C889}" destId="{7E5C2DBC-CD0D-4DC3-9D04-157FA0D9F1FD}" srcOrd="6" destOrd="0" presId="urn:microsoft.com/office/officeart/2005/8/layout/chevron2"/>
    <dgm:cxn modelId="{BEA109AB-2E3A-4441-B594-5572FD95E0AD}" type="presParOf" srcId="{7E5C2DBC-CD0D-4DC3-9D04-157FA0D9F1FD}" destId="{CB6B34B5-ACAF-4782-B6E9-05C68D6F0D2F}" srcOrd="0" destOrd="0" presId="urn:microsoft.com/office/officeart/2005/8/layout/chevron2"/>
    <dgm:cxn modelId="{2484100C-24F5-47EB-92CF-73621E94878D}" type="presParOf" srcId="{7E5C2DBC-CD0D-4DC3-9D04-157FA0D9F1FD}" destId="{F4767F08-B70F-4386-8390-7229E47AABD5}" srcOrd="1" destOrd="0" presId="urn:microsoft.com/office/officeart/2005/8/layout/chevron2"/>
    <dgm:cxn modelId="{D6BF4BCD-7EA6-48E6-8DE4-6AB99DD46462}" type="presParOf" srcId="{6F0CA167-64B7-4BBC-B777-624B8FE6C889}" destId="{932EA94D-C1B0-499E-8381-D3A201536BA1}" srcOrd="7" destOrd="0" presId="urn:microsoft.com/office/officeart/2005/8/layout/chevron2"/>
    <dgm:cxn modelId="{8F2105A4-21B0-4111-BEE4-076A55C03600}" type="presParOf" srcId="{6F0CA167-64B7-4BBC-B777-624B8FE6C889}" destId="{20AEE794-1ADC-4218-90F6-6A807E611AB4}" srcOrd="8" destOrd="0" presId="urn:microsoft.com/office/officeart/2005/8/layout/chevron2"/>
    <dgm:cxn modelId="{789CB07C-4E52-4EF8-8B9D-6F6F35318C80}" type="presParOf" srcId="{20AEE794-1ADC-4218-90F6-6A807E611AB4}" destId="{194DAFF9-E01D-45C2-AE0E-1FBC87AC546D}" srcOrd="0" destOrd="0" presId="urn:microsoft.com/office/officeart/2005/8/layout/chevron2"/>
    <dgm:cxn modelId="{9EB6F68F-FF2D-4F9E-8012-9DCEF2DB3DE7}" type="presParOf" srcId="{20AEE794-1ADC-4218-90F6-6A807E611AB4}" destId="{BFDA5DD2-280C-409D-BC15-C04939AF429C}" srcOrd="1" destOrd="0" presId="urn:microsoft.com/office/officeart/2005/8/layout/chevron2"/>
    <dgm:cxn modelId="{FC58E3F3-4CC1-41CB-9A8D-309154BD3A10}" type="presParOf" srcId="{6F0CA167-64B7-4BBC-B777-624B8FE6C889}" destId="{6784FFA1-A56F-4E89-AE68-42CB4E921821}" srcOrd="9" destOrd="0" presId="urn:microsoft.com/office/officeart/2005/8/layout/chevron2"/>
    <dgm:cxn modelId="{83ED59EE-D653-43C3-9ABC-3A4563FCE611}" type="presParOf" srcId="{6F0CA167-64B7-4BBC-B777-624B8FE6C889}" destId="{26CFBB30-107B-406C-B56C-90962F37CDB8}" srcOrd="10" destOrd="0" presId="urn:microsoft.com/office/officeart/2005/8/layout/chevron2"/>
    <dgm:cxn modelId="{2271DA13-5E64-4D5B-869A-32061F871BC4}" type="presParOf" srcId="{26CFBB30-107B-406C-B56C-90962F37CDB8}" destId="{190EBB08-8850-40A0-9D26-C7DC62BFC69B}" srcOrd="0" destOrd="0" presId="urn:microsoft.com/office/officeart/2005/8/layout/chevron2"/>
    <dgm:cxn modelId="{A0A893FB-2138-4960-87FC-B5F1EA8D1358}" type="presParOf" srcId="{26CFBB30-107B-406C-B56C-90962F37CDB8}" destId="{FB432494-05EE-4422-B516-208DC5D93BFD}" srcOrd="1" destOrd="0" presId="urn:microsoft.com/office/officeart/2005/8/layout/chevron2"/>
    <dgm:cxn modelId="{79CDD515-CF1C-4C82-9064-E2C68B3A41C3}" type="presParOf" srcId="{6F0CA167-64B7-4BBC-B777-624B8FE6C889}" destId="{992EDE61-0638-4043-877B-33FBA05DA7BD}" srcOrd="11" destOrd="0" presId="urn:microsoft.com/office/officeart/2005/8/layout/chevron2"/>
    <dgm:cxn modelId="{6520CBE6-158C-4E75-B00F-ED719178C63B}" type="presParOf" srcId="{6F0CA167-64B7-4BBC-B777-624B8FE6C889}" destId="{411D7D7B-6644-42D1-9826-76798E9E2D07}" srcOrd="12" destOrd="0" presId="urn:microsoft.com/office/officeart/2005/8/layout/chevron2"/>
    <dgm:cxn modelId="{9D16C4A4-A7BC-4174-B20B-6A7821DBF0C4}" type="presParOf" srcId="{411D7D7B-6644-42D1-9826-76798E9E2D07}" destId="{CA6EA196-9E81-4802-8FD2-25016B2E28DC}" srcOrd="0" destOrd="0" presId="urn:microsoft.com/office/officeart/2005/8/layout/chevron2"/>
    <dgm:cxn modelId="{A71E89AC-6A72-4A0C-AA95-E5D2C90EA4AE}" type="presParOf" srcId="{411D7D7B-6644-42D1-9826-76798E9E2D07}" destId="{8522CA0A-D5FD-45BB-AF0C-969864F766D3}" srcOrd="1" destOrd="0" presId="urn:microsoft.com/office/officeart/2005/8/layout/chevron2"/>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Hazard</a:t>
          </a:r>
        </a:p>
      </dsp:txBody>
      <dsp:txXfrm>
        <a:off x="15798" y="11841"/>
        <a:ext cx="1159063" cy="380594"/>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1304977" y="114141"/>
        <a:ext cx="175519" cy="175992"/>
      </dsp:txXfrm>
    </dsp:sp>
    <dsp:sp modelId="{CA7E7334-7465-4077-A363-26C5BB8E9515}">
      <dsp:nvSpPr>
        <dsp:cNvPr id="0" name=""/>
        <dsp:cNvSpPr/>
      </dsp:nvSpPr>
      <dsp:spPr>
        <a:xfrm>
          <a:off x="1659801"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Undesirable</a:t>
          </a:r>
          <a:br>
            <a:rPr lang="da-DK" sz="1000" kern="1200"/>
          </a:br>
          <a:r>
            <a:rPr lang="da-DK" sz="1000" kern="1200"/>
            <a:t>scenario/incident</a:t>
          </a:r>
        </a:p>
      </dsp:txBody>
      <dsp:txXfrm>
        <a:off x="1671642" y="11841"/>
        <a:ext cx="1159063" cy="380594"/>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2960821" y="114141"/>
        <a:ext cx="175519" cy="175992"/>
      </dsp:txXfrm>
    </dsp:sp>
    <dsp:sp modelId="{80CEC117-05F4-46E2-AC44-0ECA05AB53E6}">
      <dsp:nvSpPr>
        <dsp:cNvPr id="0" name=""/>
        <dsp:cNvSpPr/>
      </dsp:nvSpPr>
      <dsp:spPr>
        <a:xfrm>
          <a:off x="3315645"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Impact/</a:t>
          </a:r>
          <a:br>
            <a:rPr lang="da-DK" sz="1000" kern="1200"/>
          </a:br>
          <a:r>
            <a:rPr lang="da-DK" sz="1000" kern="1200"/>
            <a:t>Consequences</a:t>
          </a:r>
        </a:p>
      </dsp:txBody>
      <dsp:txXfrm>
        <a:off x="3327486" y="11841"/>
        <a:ext cx="1159063" cy="3805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38355" y="38961"/>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1</a:t>
          </a:r>
        </a:p>
      </dsp:txBody>
      <dsp:txXfrm rot="-5400000">
        <a:off x="1" y="90102"/>
        <a:ext cx="178991" cy="76710"/>
      </dsp:txXfrm>
    </dsp:sp>
    <dsp:sp modelId="{758F573B-18A0-4332-A1C5-CA480A2CA4D8}">
      <dsp:nvSpPr>
        <dsp:cNvPr id="0" name=""/>
        <dsp:cNvSpPr/>
      </dsp:nvSpPr>
      <dsp:spPr>
        <a:xfrm rot="5400000">
          <a:off x="2094764" y="-1915166"/>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Select the waterway to be analysed</a:t>
          </a:r>
        </a:p>
      </dsp:txBody>
      <dsp:txXfrm rot="-5400000">
        <a:off x="178992" y="8720"/>
        <a:ext cx="3989637" cy="149978"/>
      </dsp:txXfrm>
    </dsp:sp>
    <dsp:sp modelId="{DC92668E-ACDE-43AD-B520-FC831E4210FA}">
      <dsp:nvSpPr>
        <dsp:cNvPr id="0" name=""/>
        <dsp:cNvSpPr/>
      </dsp:nvSpPr>
      <dsp:spPr>
        <a:xfrm rot="5400000">
          <a:off x="-38355" y="240965"/>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2</a:t>
          </a:r>
        </a:p>
      </dsp:txBody>
      <dsp:txXfrm rot="-5400000">
        <a:off x="1" y="292106"/>
        <a:ext cx="178991" cy="76710"/>
      </dsp:txXfrm>
    </dsp:sp>
    <dsp:sp modelId="{52B851BD-386E-4AC7-A605-151209365841}">
      <dsp:nvSpPr>
        <dsp:cNvPr id="0" name=""/>
        <dsp:cNvSpPr/>
      </dsp:nvSpPr>
      <dsp:spPr>
        <a:xfrm rot="5400000">
          <a:off x="2094764" y="-1713162"/>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Define assessment zones and describe each area</a:t>
          </a:r>
        </a:p>
      </dsp:txBody>
      <dsp:txXfrm rot="-5400000">
        <a:off x="178992" y="210724"/>
        <a:ext cx="3989637" cy="149978"/>
      </dsp:txXfrm>
    </dsp:sp>
    <dsp:sp modelId="{43708076-9099-43C7-863E-3BC46FA0D448}">
      <dsp:nvSpPr>
        <dsp:cNvPr id="0" name=""/>
        <dsp:cNvSpPr/>
      </dsp:nvSpPr>
      <dsp:spPr>
        <a:xfrm rot="5400000">
          <a:off x="-38355" y="442969"/>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3</a:t>
          </a:r>
        </a:p>
      </dsp:txBody>
      <dsp:txXfrm rot="-5400000">
        <a:off x="1" y="494110"/>
        <a:ext cx="178991" cy="76710"/>
      </dsp:txXfrm>
    </dsp:sp>
    <dsp:sp modelId="{DBE59D14-2E47-44EE-BB4A-EE26825B3C71}">
      <dsp:nvSpPr>
        <dsp:cNvPr id="0" name=""/>
        <dsp:cNvSpPr/>
      </dsp:nvSpPr>
      <dsp:spPr>
        <a:xfrm rot="5400000">
          <a:off x="2094764" y="-1511158"/>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hazards within each  zone and develop associated scenarios</a:t>
          </a:r>
        </a:p>
      </dsp:txBody>
      <dsp:txXfrm rot="-5400000">
        <a:off x="178992" y="412728"/>
        <a:ext cx="3989637" cy="149978"/>
      </dsp:txXfrm>
    </dsp:sp>
    <dsp:sp modelId="{CB6B34B5-ACAF-4782-B6E9-05C68D6F0D2F}">
      <dsp:nvSpPr>
        <dsp:cNvPr id="0" name=""/>
        <dsp:cNvSpPr/>
      </dsp:nvSpPr>
      <dsp:spPr>
        <a:xfrm rot="5400000">
          <a:off x="-38355" y="644973"/>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4</a:t>
          </a:r>
        </a:p>
      </dsp:txBody>
      <dsp:txXfrm rot="-5400000">
        <a:off x="1" y="696114"/>
        <a:ext cx="178991" cy="76710"/>
      </dsp:txXfrm>
    </dsp:sp>
    <dsp:sp modelId="{F4767F08-B70F-4386-8390-7229E47AABD5}">
      <dsp:nvSpPr>
        <dsp:cNvPr id="0" name=""/>
        <dsp:cNvSpPr/>
      </dsp:nvSpPr>
      <dsp:spPr>
        <a:xfrm rot="5400000">
          <a:off x="2094764" y="-1309154"/>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Assess the probability and impact of each scenario</a:t>
          </a:r>
        </a:p>
      </dsp:txBody>
      <dsp:txXfrm rot="-5400000">
        <a:off x="178992" y="614732"/>
        <a:ext cx="3989637" cy="149978"/>
      </dsp:txXfrm>
    </dsp:sp>
    <dsp:sp modelId="{194DAFF9-E01D-45C2-AE0E-1FBC87AC546D}">
      <dsp:nvSpPr>
        <dsp:cNvPr id="0" name=""/>
        <dsp:cNvSpPr/>
      </dsp:nvSpPr>
      <dsp:spPr>
        <a:xfrm rot="5400000">
          <a:off x="-38355" y="846978"/>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5</a:t>
          </a:r>
        </a:p>
      </dsp:txBody>
      <dsp:txXfrm rot="-5400000">
        <a:off x="1" y="898119"/>
        <a:ext cx="178991" cy="76710"/>
      </dsp:txXfrm>
    </dsp:sp>
    <dsp:sp modelId="{BFDA5DD2-280C-409D-BC15-C04939AF429C}">
      <dsp:nvSpPr>
        <dsp:cNvPr id="0" name=""/>
        <dsp:cNvSpPr/>
      </dsp:nvSpPr>
      <dsp:spPr>
        <a:xfrm rot="5400000">
          <a:off x="2094764" y="-1107150"/>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and prioritize possible risk control options</a:t>
          </a:r>
        </a:p>
      </dsp:txBody>
      <dsp:txXfrm rot="-5400000">
        <a:off x="178992" y="816736"/>
        <a:ext cx="3989637" cy="149978"/>
      </dsp:txXfrm>
    </dsp:sp>
    <dsp:sp modelId="{190EBB08-8850-40A0-9D26-C7DC62BFC69B}">
      <dsp:nvSpPr>
        <dsp:cNvPr id="0" name=""/>
        <dsp:cNvSpPr/>
      </dsp:nvSpPr>
      <dsp:spPr>
        <a:xfrm rot="5400000">
          <a:off x="-38355" y="1048982"/>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6</a:t>
          </a:r>
        </a:p>
      </dsp:txBody>
      <dsp:txXfrm rot="-5400000">
        <a:off x="1" y="1100123"/>
        <a:ext cx="178991" cy="76710"/>
      </dsp:txXfrm>
    </dsp:sp>
    <dsp:sp modelId="{FB432494-05EE-4422-B516-208DC5D93BFD}">
      <dsp:nvSpPr>
        <dsp:cNvPr id="0" name=""/>
        <dsp:cNvSpPr/>
      </dsp:nvSpPr>
      <dsp:spPr>
        <a:xfrm rot="5400000">
          <a:off x="2094764" y="-905145"/>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Produce a comprehensive report of the risk assessment</a:t>
          </a:r>
          <a:endParaRPr lang="en-GB" sz="900" kern="1200">
            <a:solidFill>
              <a:srgbClr val="FF0000"/>
            </a:solidFill>
          </a:endParaRPr>
        </a:p>
      </dsp:txBody>
      <dsp:txXfrm rot="-5400000">
        <a:off x="178992" y="1018741"/>
        <a:ext cx="3989637" cy="149978"/>
      </dsp:txXfrm>
    </dsp:sp>
    <dsp:sp modelId="{CA6EA196-9E81-4802-8FD2-25016B2E28DC}">
      <dsp:nvSpPr>
        <dsp:cNvPr id="0" name=""/>
        <dsp:cNvSpPr/>
      </dsp:nvSpPr>
      <dsp:spPr>
        <a:xfrm rot="5400000">
          <a:off x="-38355" y="1250986"/>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7</a:t>
          </a:r>
        </a:p>
      </dsp:txBody>
      <dsp:txXfrm rot="-5400000">
        <a:off x="1" y="1302127"/>
        <a:ext cx="178991" cy="76710"/>
      </dsp:txXfrm>
    </dsp:sp>
    <dsp:sp modelId="{8522CA0A-D5FD-45BB-AF0C-969864F766D3}">
      <dsp:nvSpPr>
        <dsp:cNvPr id="0" name=""/>
        <dsp:cNvSpPr/>
      </dsp:nvSpPr>
      <dsp:spPr>
        <a:xfrm rot="5400000">
          <a:off x="2094764" y="-703139"/>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Communicate result to decision makers</a:t>
          </a:r>
        </a:p>
      </dsp:txBody>
      <dsp:txXfrm rot="-5400000">
        <a:off x="178992" y="1220747"/>
        <a:ext cx="3989637" cy="14997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E4A16-F914-4FB9-9FB7-ACE6E240E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3265</Words>
  <Characters>18616</Characters>
  <Application>Microsoft Office Word</Application>
  <DocSecurity>0</DocSecurity>
  <Lines>155</Lines>
  <Paragraphs>43</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21838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6</cp:revision>
  <cp:lastPrinted>2017-12-01T15:12:00Z</cp:lastPrinted>
  <dcterms:created xsi:type="dcterms:W3CDTF">2018-01-10T12:20:00Z</dcterms:created>
  <dcterms:modified xsi:type="dcterms:W3CDTF">2019-02-21T06:47:00Z</dcterms:modified>
</cp:coreProperties>
</file>